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7C456040" w:rsidR="005F0E00" w:rsidRDefault="005F0E00" w:rsidP="005F0E00">
      <w:pPr>
        <w:pStyle w:val="Header"/>
        <w:tabs>
          <w:tab w:val="right" w:pos="9639"/>
        </w:tabs>
        <w:jc w:val="both"/>
        <w:rPr>
          <w:rFonts w:cs="Arial"/>
          <w:sz w:val="24"/>
          <w:lang w:eastAsia="zh-CN"/>
        </w:rPr>
      </w:pPr>
      <w:r>
        <w:rPr>
          <w:rFonts w:cs="Arial"/>
          <w:sz w:val="24"/>
          <w:lang w:eastAsia="zh-CN"/>
        </w:rPr>
        <w:t>3GPP TSG-RAN WG2 Meeting #12</w:t>
      </w:r>
      <w:r w:rsidR="00052EB1">
        <w:rPr>
          <w:rFonts w:cs="Arial"/>
          <w:sz w:val="24"/>
          <w:lang w:eastAsia="zh-CN"/>
        </w:rPr>
        <w:t>6</w:t>
      </w:r>
      <w:r>
        <w:rPr>
          <w:rFonts w:cs="Arial"/>
          <w:sz w:val="24"/>
          <w:lang w:eastAsia="zh-CN"/>
        </w:rPr>
        <w:tab/>
      </w:r>
      <w:r w:rsidR="005460DC" w:rsidRPr="005460DC">
        <w:rPr>
          <w:rFonts w:cs="Arial"/>
          <w:sz w:val="26"/>
          <w:szCs w:val="26"/>
        </w:rPr>
        <w:t>R2-2405654</w:t>
      </w:r>
    </w:p>
    <w:p w14:paraId="16B303F3" w14:textId="7BED9738" w:rsidR="005F0E00" w:rsidRDefault="00052EB1" w:rsidP="005F0E00">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Fukuoka</w:t>
      </w:r>
      <w:r w:rsidR="005F0E00" w:rsidRPr="00B876E3">
        <w:rPr>
          <w:rFonts w:ascii="Arial" w:hAnsi="Arial" w:cs="Arial"/>
          <w:b/>
          <w:color w:val="000000"/>
          <w:sz w:val="24"/>
          <w:szCs w:val="24"/>
        </w:rPr>
        <w:t xml:space="preserve">, </w:t>
      </w:r>
      <w:r>
        <w:rPr>
          <w:rFonts w:ascii="Arial" w:hAnsi="Arial" w:cs="Arial"/>
          <w:b/>
          <w:color w:val="000000"/>
          <w:sz w:val="24"/>
          <w:szCs w:val="24"/>
        </w:rPr>
        <w:t>Japan</w:t>
      </w:r>
      <w:r w:rsidR="005F0E00" w:rsidRPr="00B876E3">
        <w:rPr>
          <w:rFonts w:ascii="Arial" w:hAnsi="Arial" w:cs="Arial"/>
          <w:b/>
          <w:color w:val="000000"/>
          <w:sz w:val="24"/>
          <w:szCs w:val="24"/>
        </w:rPr>
        <w:t xml:space="preserve">, </w:t>
      </w:r>
      <w:r>
        <w:rPr>
          <w:rFonts w:ascii="Arial" w:hAnsi="Arial" w:cs="Arial"/>
          <w:b/>
          <w:color w:val="000000"/>
          <w:sz w:val="24"/>
          <w:szCs w:val="24"/>
        </w:rPr>
        <w:t>20</w:t>
      </w:r>
      <w:r w:rsidR="005F0E00" w:rsidRPr="000D26F5">
        <w:rPr>
          <w:rFonts w:ascii="Arial" w:hAnsi="Arial" w:cs="Arial"/>
          <w:b/>
          <w:color w:val="000000"/>
          <w:sz w:val="24"/>
          <w:szCs w:val="24"/>
          <w:vertAlign w:val="superscript"/>
        </w:rPr>
        <w:t>th</w:t>
      </w:r>
      <w:r w:rsidR="005F0E00" w:rsidRPr="00B876E3">
        <w:rPr>
          <w:rFonts w:ascii="Arial" w:hAnsi="Arial" w:cs="Arial"/>
          <w:b/>
          <w:color w:val="000000"/>
          <w:sz w:val="24"/>
          <w:szCs w:val="24"/>
        </w:rPr>
        <w:t xml:space="preserve"> </w:t>
      </w:r>
      <w:r w:rsidR="005F0E00">
        <w:rPr>
          <w:rFonts w:ascii="Arial" w:hAnsi="Arial" w:cs="Arial"/>
          <w:b/>
          <w:color w:val="000000"/>
          <w:sz w:val="24"/>
          <w:szCs w:val="24"/>
        </w:rPr>
        <w:t xml:space="preserve">– </w:t>
      </w:r>
      <w:r>
        <w:rPr>
          <w:rFonts w:ascii="Arial" w:hAnsi="Arial" w:cs="Arial"/>
          <w:b/>
          <w:color w:val="000000"/>
          <w:sz w:val="24"/>
          <w:szCs w:val="24"/>
        </w:rPr>
        <w:t>24</w:t>
      </w:r>
      <w:r w:rsidR="005F0E00" w:rsidRPr="000D26F5">
        <w:rPr>
          <w:rFonts w:ascii="Arial" w:hAnsi="Arial" w:cs="Arial"/>
          <w:b/>
          <w:color w:val="000000"/>
          <w:sz w:val="24"/>
          <w:szCs w:val="24"/>
          <w:vertAlign w:val="superscript"/>
        </w:rPr>
        <w:t>th</w:t>
      </w:r>
      <w:r w:rsidR="005F0E00" w:rsidRPr="00B876E3">
        <w:rPr>
          <w:rFonts w:ascii="Arial" w:hAnsi="Arial" w:cs="Arial"/>
          <w:b/>
          <w:color w:val="000000"/>
          <w:sz w:val="24"/>
          <w:szCs w:val="24"/>
        </w:rPr>
        <w:t xml:space="preserve"> </w:t>
      </w:r>
      <w:r>
        <w:rPr>
          <w:rFonts w:ascii="Arial" w:hAnsi="Arial" w:cs="Arial"/>
          <w:b/>
          <w:color w:val="000000"/>
          <w:sz w:val="24"/>
          <w:szCs w:val="24"/>
        </w:rPr>
        <w:t xml:space="preserve">May </w:t>
      </w:r>
      <w:r w:rsidR="005F0E00" w:rsidRPr="00B876E3">
        <w:rPr>
          <w:rFonts w:ascii="Arial" w:hAnsi="Arial" w:cs="Arial"/>
          <w:b/>
          <w:color w:val="000000"/>
          <w:sz w:val="24"/>
          <w:szCs w:val="24"/>
        </w:rPr>
        <w:t>2024</w:t>
      </w:r>
    </w:p>
    <w:p w14:paraId="6CAB4A1B" w14:textId="77777777" w:rsidR="005F0E00" w:rsidRPr="00BC3ABD"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6DF35FC3"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p>
    <w:p w14:paraId="73965852" w14:textId="6BDE779D"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r w:rsidR="001268A0">
        <w:rPr>
          <w:rFonts w:cs="Arial"/>
          <w:b/>
          <w:bCs/>
          <w:sz w:val="24"/>
        </w:rPr>
        <w:t>Rakuten Mobile Inc</w:t>
      </w:r>
    </w:p>
    <w:p w14:paraId="69C73507" w14:textId="0DF340BD"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0" w:name="_Hlk158812177"/>
      <w:r>
        <w:rPr>
          <w:rFonts w:cs="Arial"/>
          <w:b/>
          <w:bCs/>
          <w:sz w:val="24"/>
        </w:rPr>
        <w:tab/>
      </w:r>
      <w:bookmarkEnd w:id="0"/>
      <w:r w:rsidR="001268A0" w:rsidRPr="001268A0">
        <w:rPr>
          <w:rFonts w:cs="Arial"/>
          <w:b/>
          <w:bCs/>
          <w:sz w:val="24"/>
          <w:lang w:val="en-US"/>
        </w:rPr>
        <w:t>UL related Scheduling Enhancements for XR</w:t>
      </w:r>
    </w:p>
    <w:p w14:paraId="1A4A4C66" w14:textId="448FC8DC"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 xml:space="preserve">iscussion </w:t>
      </w:r>
    </w:p>
    <w:p w14:paraId="4CD5A52B" w14:textId="77777777" w:rsidR="005F0E00" w:rsidRPr="002D1665" w:rsidRDefault="005F0E00" w:rsidP="005F0E00">
      <w:pPr>
        <w:pStyle w:val="CRCoverPage"/>
        <w:spacing w:after="0"/>
        <w:jc w:val="both"/>
        <w:rPr>
          <w:rFonts w:cs="Arial"/>
          <w:b/>
          <w:bCs/>
          <w:sz w:val="24"/>
        </w:rPr>
      </w:pPr>
    </w:p>
    <w:p w14:paraId="0F71B25A" w14:textId="4C71E62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F7667C4" w14:textId="77777777" w:rsidR="001268A0" w:rsidRPr="001268A0" w:rsidRDefault="001268A0" w:rsidP="001268A0">
      <w:pPr>
        <w:rPr>
          <w:lang w:val="en-GB"/>
        </w:rPr>
      </w:pPr>
    </w:p>
    <w:p w14:paraId="511F28CE" w14:textId="64750E94" w:rsidR="005F0E00" w:rsidRPr="005460DC" w:rsidRDefault="005F0E00" w:rsidP="005F0E00">
      <w:pPr>
        <w:pStyle w:val="Comments"/>
        <w:rPr>
          <w:rFonts w:ascii="Times New Roman" w:eastAsia="DengXian" w:hAnsi="Times New Roman"/>
          <w:i w:val="0"/>
          <w:noProof w:val="0"/>
          <w:kern w:val="2"/>
          <w:sz w:val="21"/>
          <w:szCs w:val="21"/>
          <w:lang w:val="en-US" w:eastAsia="zh-CN"/>
        </w:rPr>
      </w:pPr>
      <w:r w:rsidRPr="005460DC">
        <w:rPr>
          <w:rFonts w:ascii="Times New Roman" w:eastAsia="DengXian" w:hAnsi="Times New Roman"/>
          <w:i w:val="0"/>
          <w:noProof w:val="0"/>
          <w:kern w:val="2"/>
          <w:sz w:val="21"/>
          <w:szCs w:val="21"/>
          <w:lang w:val="en-US" w:eastAsia="zh-CN"/>
        </w:rPr>
        <w:t xml:space="preserve">In this contribution we discuss </w:t>
      </w:r>
      <w:r w:rsidR="002C05EC" w:rsidRPr="005460DC">
        <w:rPr>
          <w:rFonts w:ascii="Times New Roman" w:eastAsia="DengXian" w:hAnsi="Times New Roman"/>
          <w:i w:val="0"/>
          <w:noProof w:val="0"/>
          <w:kern w:val="2"/>
          <w:sz w:val="21"/>
          <w:szCs w:val="21"/>
          <w:lang w:val="en-US" w:eastAsia="zh-CN"/>
        </w:rPr>
        <w:t xml:space="preserve">enhancements </w:t>
      </w:r>
      <w:r w:rsidR="0096144D" w:rsidRPr="005460DC">
        <w:rPr>
          <w:rFonts w:ascii="Times New Roman" w:eastAsia="DengXian" w:hAnsi="Times New Roman"/>
          <w:i w:val="0"/>
          <w:noProof w:val="0"/>
          <w:kern w:val="2"/>
          <w:sz w:val="21"/>
          <w:szCs w:val="21"/>
          <w:lang w:val="en-US" w:eastAsia="zh-CN"/>
        </w:rPr>
        <w:t xml:space="preserve">related </w:t>
      </w:r>
      <w:r w:rsidR="002C05EC" w:rsidRPr="005460DC">
        <w:rPr>
          <w:rFonts w:ascii="Times New Roman" w:eastAsia="DengXian" w:hAnsi="Times New Roman"/>
          <w:i w:val="0"/>
          <w:noProof w:val="0"/>
          <w:kern w:val="2"/>
          <w:sz w:val="21"/>
          <w:szCs w:val="21"/>
          <w:lang w:val="en-US" w:eastAsia="zh-CN"/>
        </w:rPr>
        <w:t>to the uplink scheduling for XR traffic</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1" w:name="Proposal_Beacon"/>
      <w:r>
        <w:rPr>
          <w:rFonts w:cs="Arial" w:hint="eastAsia"/>
          <w:b/>
          <w:sz w:val="32"/>
          <w:szCs w:val="32"/>
          <w:lang w:eastAsia="zh-CN"/>
        </w:rPr>
        <w:t>Discussion</w:t>
      </w:r>
    </w:p>
    <w:p w14:paraId="7E34E94C" w14:textId="77777777" w:rsidR="005F0E00" w:rsidRDefault="005F0E00" w:rsidP="005F0E00">
      <w:pPr>
        <w:rPr>
          <w:rFonts w:ascii="Times New Roman" w:eastAsia="DengXian" w:hAnsi="Times New Roman"/>
          <w:kern w:val="0"/>
          <w:sz w:val="20"/>
          <w:szCs w:val="20"/>
          <w:lang w:val="en-GB" w:eastAsia="x-none"/>
        </w:rPr>
      </w:pPr>
    </w:p>
    <w:p w14:paraId="01933565" w14:textId="7BBAB392" w:rsidR="00F03B19" w:rsidRPr="005460DC" w:rsidRDefault="0089162F" w:rsidP="005F0E00">
      <w:pPr>
        <w:rPr>
          <w:rFonts w:ascii="Times New Roman" w:eastAsia="DengXian" w:hAnsi="Times New Roman" w:cs="Times New Roman"/>
          <w:sz w:val="21"/>
          <w:szCs w:val="21"/>
          <w14:ligatures w14:val="none"/>
        </w:rPr>
      </w:pPr>
      <w:r w:rsidRPr="005460DC">
        <w:rPr>
          <w:rFonts w:ascii="Times New Roman" w:eastAsia="DengXian" w:hAnsi="Times New Roman" w:cs="Times New Roman"/>
          <w:sz w:val="21"/>
          <w:szCs w:val="21"/>
          <w14:ligatures w14:val="none"/>
        </w:rPr>
        <w:t xml:space="preserve">The </w:t>
      </w:r>
      <w:r w:rsidR="00F03B19" w:rsidRPr="005460DC">
        <w:rPr>
          <w:rFonts w:ascii="Times New Roman" w:eastAsia="DengXian" w:hAnsi="Times New Roman" w:cs="Times New Roman"/>
          <w:sz w:val="21"/>
          <w:szCs w:val="21"/>
          <w14:ligatures w14:val="none"/>
        </w:rPr>
        <w:t xml:space="preserve">Rel-19 Work Item </w:t>
      </w:r>
      <w:r w:rsidRPr="005460DC">
        <w:rPr>
          <w:rFonts w:ascii="Times New Roman" w:eastAsia="DengXian" w:hAnsi="Times New Roman" w:cs="Times New Roman"/>
          <w:sz w:val="21"/>
          <w:szCs w:val="21"/>
          <w14:ligatures w14:val="none"/>
        </w:rPr>
        <w:t xml:space="preserve">on </w:t>
      </w:r>
      <w:r w:rsidR="00F03B19" w:rsidRPr="005460DC">
        <w:rPr>
          <w:rFonts w:ascii="Times New Roman" w:eastAsia="DengXian" w:hAnsi="Times New Roman" w:cs="Times New Roman"/>
          <w:sz w:val="21"/>
          <w:szCs w:val="21"/>
          <w14:ligatures w14:val="none"/>
        </w:rPr>
        <w:t xml:space="preserve">XR </w:t>
      </w:r>
      <w:r w:rsidRPr="005460DC">
        <w:rPr>
          <w:rFonts w:ascii="Times New Roman" w:eastAsia="DengXian" w:hAnsi="Times New Roman" w:cs="Times New Roman"/>
          <w:sz w:val="21"/>
          <w:szCs w:val="21"/>
          <w14:ligatures w14:val="none"/>
        </w:rPr>
        <w:t xml:space="preserve">Phase 3 was </w:t>
      </w:r>
      <w:r w:rsidR="00F03B19" w:rsidRPr="005460DC">
        <w:rPr>
          <w:rFonts w:ascii="Times New Roman" w:eastAsia="DengXian" w:hAnsi="Times New Roman" w:cs="Times New Roman"/>
          <w:sz w:val="21"/>
          <w:szCs w:val="21"/>
          <w14:ligatures w14:val="none"/>
        </w:rPr>
        <w:t xml:space="preserve">agreed </w:t>
      </w:r>
      <w:r w:rsidRPr="005460DC">
        <w:rPr>
          <w:rFonts w:ascii="Times New Roman" w:eastAsia="DengXian" w:hAnsi="Times New Roman" w:cs="Times New Roman"/>
          <w:sz w:val="21"/>
          <w:szCs w:val="21"/>
          <w14:ligatures w14:val="none"/>
        </w:rPr>
        <w:t xml:space="preserve">in </w:t>
      </w:r>
      <w:r w:rsidR="00F03B19" w:rsidRPr="005460DC">
        <w:rPr>
          <w:rFonts w:ascii="Times New Roman" w:eastAsia="DengXian" w:hAnsi="Times New Roman" w:cs="Times New Roman"/>
          <w:sz w:val="21"/>
          <w:szCs w:val="21"/>
          <w14:ligatures w14:val="none"/>
        </w:rPr>
        <w:t>RP-240791</w:t>
      </w:r>
      <w:r w:rsidRPr="005460DC">
        <w:rPr>
          <w:rFonts w:ascii="Times New Roman" w:eastAsia="DengXian" w:hAnsi="Times New Roman" w:cs="Times New Roman"/>
          <w:sz w:val="21"/>
          <w:szCs w:val="21"/>
          <w14:ligatures w14:val="none"/>
        </w:rPr>
        <w:t>.</w:t>
      </w:r>
    </w:p>
    <w:tbl>
      <w:tblPr>
        <w:tblStyle w:val="TableGrid"/>
        <w:tblW w:w="0" w:type="auto"/>
        <w:tblLook w:val="04A0" w:firstRow="1" w:lastRow="0" w:firstColumn="1" w:lastColumn="0" w:noHBand="0" w:noVBand="1"/>
      </w:tblPr>
      <w:tblGrid>
        <w:gridCol w:w="9350"/>
      </w:tblGrid>
      <w:tr w:rsidR="0089162F" w14:paraId="4F3A0E92" w14:textId="77777777" w:rsidTr="001268A0">
        <w:trPr>
          <w:trHeight w:val="1443"/>
        </w:trPr>
        <w:tc>
          <w:tcPr>
            <w:tcW w:w="9350" w:type="dxa"/>
          </w:tcPr>
          <w:p w14:paraId="747E0FF5" w14:textId="77777777" w:rsidR="0089162F" w:rsidRPr="0097498C" w:rsidRDefault="0089162F" w:rsidP="0097498C">
            <w:pPr>
              <w:rPr>
                <w:lang w:val="en-GB"/>
              </w:rPr>
            </w:pPr>
            <w:r w:rsidRPr="0097498C">
              <w:rPr>
                <w:lang w:val="en-GB"/>
              </w:rPr>
              <w:t>The Rel-19 XR Phase 3 objectives are as follows:</w:t>
            </w:r>
          </w:p>
          <w:p w14:paraId="2337227E" w14:textId="77777777" w:rsidR="0089162F" w:rsidRPr="0097498C" w:rsidRDefault="0089162F" w:rsidP="0097498C">
            <w:pPr>
              <w:rPr>
                <w:highlight w:val="lightGray"/>
                <w:lang w:val="en-GB"/>
              </w:rPr>
            </w:pPr>
            <w:r w:rsidRPr="0097498C">
              <w:rPr>
                <w:highlight w:val="lightGray"/>
                <w:lang w:val="en-GB"/>
              </w:rPr>
              <w:t xml:space="preserve">Specify Enhancements for Scheduling, as follows: </w:t>
            </w:r>
          </w:p>
          <w:p w14:paraId="0D31AAD2" w14:textId="77777777" w:rsidR="0089162F" w:rsidRPr="0097498C" w:rsidRDefault="0089162F" w:rsidP="0097498C">
            <w:pPr>
              <w:rPr>
                <w:lang w:val="en-GB"/>
              </w:rPr>
            </w:pPr>
            <w:r w:rsidRPr="0097498C">
              <w:rPr>
                <w:highlight w:val="lightGray"/>
                <w:lang w:val="en-GB"/>
              </w:rPr>
              <w:t>-</w:t>
            </w:r>
            <w:r w:rsidRPr="0097498C">
              <w:rPr>
                <w:highlight w:val="lightGray"/>
                <w:lang w:val="en-GB"/>
              </w:rPr>
              <w:tab/>
              <w:t xml:space="preserve">For the UL, Study and if justified, </w:t>
            </w:r>
            <w:proofErr w:type="gramStart"/>
            <w:r w:rsidRPr="0097498C">
              <w:rPr>
                <w:highlight w:val="lightGray"/>
                <w:lang w:val="en-GB"/>
              </w:rPr>
              <w:t>Specify</w:t>
            </w:r>
            <w:proofErr w:type="gramEnd"/>
            <w:r w:rsidRPr="0097498C">
              <w:rPr>
                <w:highlight w:val="lightGray"/>
                <w:lang w:val="en-GB"/>
              </w:rPr>
              <w:t xml:space="preserve"> enhancements using delay/deadline information, for support of UL scheduling to enable high XR capacity while meeting delay requirements/avoiding too late PDUs. [RAN2].</w:t>
            </w:r>
          </w:p>
          <w:p w14:paraId="6816D6C4" w14:textId="68799747" w:rsidR="00A57356" w:rsidRDefault="00A57356" w:rsidP="0097498C">
            <w:r w:rsidRPr="0097498C">
              <w:rPr>
                <w:shd w:val="clear" w:color="auto" w:fill="FFFFFF"/>
              </w:rPr>
              <w:t xml:space="preserve">LCP implementation complexity need to be </w:t>
            </w:r>
            <w:proofErr w:type="gramStart"/>
            <w:r w:rsidRPr="0097498C">
              <w:rPr>
                <w:shd w:val="clear" w:color="auto" w:fill="FFFFFF"/>
              </w:rPr>
              <w:t>taken into account</w:t>
            </w:r>
            <w:proofErr w:type="gramEnd"/>
            <w:r w:rsidRPr="0097498C">
              <w:rPr>
                <w:shd w:val="clear" w:color="auto" w:fill="FFFFFF"/>
              </w:rPr>
              <w:t xml:space="preserve"> when evaluating solutions</w:t>
            </w:r>
          </w:p>
        </w:tc>
      </w:tr>
    </w:tbl>
    <w:p w14:paraId="2DF957DB" w14:textId="77777777" w:rsidR="0089162F" w:rsidRDefault="0089162F" w:rsidP="00F03B19"/>
    <w:p w14:paraId="3E11C1DA" w14:textId="714867F9" w:rsidR="00A57356" w:rsidRPr="005460DC" w:rsidRDefault="00A57356" w:rsidP="00A57356">
      <w:pPr>
        <w:rPr>
          <w:rFonts w:ascii="Times New Roman" w:eastAsia="DengXian" w:hAnsi="Times New Roman" w:cs="Times New Roman"/>
          <w:sz w:val="21"/>
          <w:szCs w:val="21"/>
          <w14:ligatures w14:val="none"/>
        </w:rPr>
      </w:pPr>
      <w:r w:rsidRPr="005460DC">
        <w:rPr>
          <w:rFonts w:ascii="Times New Roman" w:eastAsia="DengXian" w:hAnsi="Times New Roman" w:cs="Times New Roman"/>
          <w:sz w:val="21"/>
          <w:szCs w:val="21"/>
          <w14:ligatures w14:val="none"/>
        </w:rPr>
        <w:t>RAN2#125Bis Agreements</w:t>
      </w:r>
    </w:p>
    <w:tbl>
      <w:tblPr>
        <w:tblStyle w:val="TableGrid"/>
        <w:tblW w:w="0" w:type="auto"/>
        <w:tblLook w:val="04A0" w:firstRow="1" w:lastRow="0" w:firstColumn="1" w:lastColumn="0" w:noHBand="0" w:noVBand="1"/>
      </w:tblPr>
      <w:tblGrid>
        <w:gridCol w:w="9350"/>
      </w:tblGrid>
      <w:tr w:rsidR="00A57356" w14:paraId="1EB729D9" w14:textId="77777777" w:rsidTr="0097498C">
        <w:trPr>
          <w:trHeight w:val="1817"/>
        </w:trPr>
        <w:tc>
          <w:tcPr>
            <w:tcW w:w="9350" w:type="dxa"/>
          </w:tcPr>
          <w:p w14:paraId="3DB78C83" w14:textId="0ED0B496" w:rsidR="00A57356" w:rsidRPr="00A57356" w:rsidRDefault="0097498C" w:rsidP="00A57356">
            <w:pPr>
              <w:rPr>
                <w:lang w:val="en-GB"/>
              </w:rPr>
            </w:pPr>
            <w:proofErr w:type="gramStart"/>
            <w:r>
              <w:rPr>
                <w:rFonts w:ascii="Times New Roman" w:eastAsia="DengXian" w:hAnsi="Times New Roman"/>
                <w:lang w:eastAsia="x-none"/>
              </w:rPr>
              <w:t>A</w:t>
            </w:r>
            <w:proofErr w:type="spellStart"/>
            <w:r w:rsidRPr="0097498C">
              <w:rPr>
                <w:lang w:val="en-GB"/>
              </w:rPr>
              <w:t>greement</w:t>
            </w:r>
            <w:proofErr w:type="spellEnd"/>
            <w:r w:rsidRPr="0097498C">
              <w:rPr>
                <w:lang w:val="en-GB"/>
              </w:rPr>
              <w:t xml:space="preserve"> :</w:t>
            </w:r>
            <w:proofErr w:type="gramEnd"/>
            <w:r w:rsidRPr="0097498C">
              <w:rPr>
                <w:lang w:val="en-GB"/>
              </w:rPr>
              <w:t xml:space="preserve"> </w:t>
            </w:r>
            <w:r w:rsidR="00A57356" w:rsidRPr="00A57356">
              <w:rPr>
                <w:lang w:val="en-GB"/>
              </w:rPr>
              <w:t>RAN2 will study whether/how to resolve the issue of data with low remaining time being delayed due to other data from LCHs with higher LCH priority when using the existing LCP procedure. At least the following alternatives will be studied:</w:t>
            </w:r>
          </w:p>
          <w:p w14:paraId="459662D1" w14:textId="7479F004" w:rsidR="00A57356" w:rsidRPr="00A57356" w:rsidRDefault="00A57356" w:rsidP="0097498C">
            <w:pPr>
              <w:ind w:leftChars="100" w:left="220"/>
              <w:rPr>
                <w:highlight w:val="yellow"/>
                <w:lang w:val="en-GB"/>
              </w:rPr>
            </w:pPr>
            <w:r w:rsidRPr="00A57356">
              <w:rPr>
                <w:highlight w:val="yellow"/>
                <w:lang w:val="en-GB"/>
              </w:rPr>
              <w:t>Alternative 1: Enhance LCP restrictions/LCH selection.</w:t>
            </w:r>
          </w:p>
          <w:p w14:paraId="3559D4FA" w14:textId="7A392C20" w:rsidR="00A57356" w:rsidRPr="00A57356" w:rsidRDefault="00A57356" w:rsidP="0097498C">
            <w:pPr>
              <w:ind w:leftChars="100" w:left="220"/>
              <w:rPr>
                <w:lang w:val="en-GB"/>
              </w:rPr>
            </w:pPr>
            <w:r w:rsidRPr="00A57356">
              <w:rPr>
                <w:highlight w:val="yellow"/>
                <w:lang w:val="en-GB"/>
              </w:rPr>
              <w:t>Alternative 2: Enhance LCH prioritization.</w:t>
            </w:r>
          </w:p>
          <w:p w14:paraId="1EA79977" w14:textId="17E30087" w:rsidR="00A57356" w:rsidRPr="0097498C" w:rsidRDefault="00A57356" w:rsidP="008E7B7F">
            <w:pPr>
              <w:rPr>
                <w:lang w:val="en-GB"/>
              </w:rPr>
            </w:pPr>
            <w:r w:rsidRPr="00A57356">
              <w:rPr>
                <w:lang w:val="en-GB"/>
              </w:rPr>
              <w:t>RAN2 should consider potential impact on traffic from SRBs</w:t>
            </w:r>
          </w:p>
        </w:tc>
      </w:tr>
    </w:tbl>
    <w:p w14:paraId="65F1B4A7" w14:textId="77777777" w:rsidR="001268A0" w:rsidRDefault="001268A0" w:rsidP="000B1B41">
      <w:pPr>
        <w:rPr>
          <w:rFonts w:ascii="Arial" w:eastAsia="DengXian" w:hAnsi="Arial" w:cs="Times New Roman"/>
          <w:b/>
          <w:bCs/>
          <w:kern w:val="0"/>
          <w:sz w:val="20"/>
          <w:szCs w:val="20"/>
          <w:u w:val="single"/>
          <w:lang w:eastAsia="x-none"/>
          <w14:ligatures w14:val="none"/>
        </w:rPr>
      </w:pPr>
    </w:p>
    <w:p w14:paraId="66C0CA11" w14:textId="5C9CADFA" w:rsidR="00EC633D" w:rsidRPr="002405C1" w:rsidRDefault="00884AEB" w:rsidP="009B6A85">
      <w:pPr>
        <w:pStyle w:val="Heading3"/>
      </w:pPr>
      <w:r w:rsidRPr="002405C1">
        <w:t>2.1 Discussion on LCP Restrictions/LCH Selection vs Enhancing LCH Prioritization</w:t>
      </w:r>
    </w:p>
    <w:p w14:paraId="0D14E8EA" w14:textId="7D5C58AD" w:rsidR="00EC633D" w:rsidRPr="009B6A85" w:rsidRDefault="002405C1" w:rsidP="002405C1">
      <w:pPr>
        <w:rPr>
          <w:rFonts w:ascii="Times New Roman" w:eastAsia="DengXian" w:hAnsi="Times New Roman" w:cs="Times New Roman"/>
          <w:sz w:val="21"/>
          <w:szCs w:val="21"/>
          <w14:ligatures w14:val="none"/>
        </w:rPr>
      </w:pPr>
      <w:r w:rsidRPr="009B6A85">
        <w:rPr>
          <w:rFonts w:ascii="Times New Roman" w:eastAsia="DengXian" w:hAnsi="Times New Roman" w:cs="Times New Roman"/>
          <w:sz w:val="21"/>
          <w:szCs w:val="21"/>
          <w14:ligatures w14:val="none"/>
        </w:rPr>
        <w:t>We prefer</w:t>
      </w:r>
      <w:r w:rsidR="00884AEB" w:rsidRPr="009B6A85">
        <w:rPr>
          <w:rFonts w:ascii="Times New Roman" w:eastAsia="DengXian" w:hAnsi="Times New Roman" w:cs="Times New Roman"/>
          <w:sz w:val="21"/>
          <w:szCs w:val="21"/>
          <w14:ligatures w14:val="none"/>
        </w:rPr>
        <w:t xml:space="preserve"> LCH prioritization (Alternative 2) over enhancing LCP restrictions (Alternative 1) for managing uplink scheduling of delay-critical data. Prioritization based on LCH allows for more dynamic and responsive scheduling that </w:t>
      </w:r>
      <w:r w:rsidR="008A4B8C" w:rsidRPr="009B6A85">
        <w:rPr>
          <w:rFonts w:ascii="Times New Roman" w:eastAsia="DengXian" w:hAnsi="Times New Roman" w:cs="Times New Roman"/>
          <w:sz w:val="21"/>
          <w:szCs w:val="21"/>
          <w14:ligatures w14:val="none"/>
        </w:rPr>
        <w:t xml:space="preserve">can be </w:t>
      </w:r>
      <w:r w:rsidR="00884AEB" w:rsidRPr="009B6A85">
        <w:rPr>
          <w:rFonts w:ascii="Times New Roman" w:eastAsia="DengXian" w:hAnsi="Times New Roman" w:cs="Times New Roman"/>
          <w:sz w:val="21"/>
          <w:szCs w:val="21"/>
          <w14:ligatures w14:val="none"/>
        </w:rPr>
        <w:t>adapt</w:t>
      </w:r>
      <w:r w:rsidR="008A4B8C" w:rsidRPr="009B6A85">
        <w:rPr>
          <w:rFonts w:ascii="Times New Roman" w:eastAsia="DengXian" w:hAnsi="Times New Roman" w:cs="Times New Roman"/>
          <w:sz w:val="21"/>
          <w:szCs w:val="21"/>
          <w14:ligatures w14:val="none"/>
        </w:rPr>
        <w:t>ed</w:t>
      </w:r>
      <w:r w:rsidR="00884AEB" w:rsidRPr="009B6A85">
        <w:rPr>
          <w:rFonts w:ascii="Times New Roman" w:eastAsia="DengXian" w:hAnsi="Times New Roman" w:cs="Times New Roman"/>
          <w:sz w:val="21"/>
          <w:szCs w:val="21"/>
          <w14:ligatures w14:val="none"/>
        </w:rPr>
        <w:t xml:space="preserve"> in real-time to the urgency of the data packets. This method </w:t>
      </w:r>
      <w:r w:rsidRPr="009B6A85">
        <w:rPr>
          <w:rFonts w:ascii="Times New Roman" w:eastAsia="DengXian" w:hAnsi="Times New Roman" w:cs="Times New Roman"/>
          <w:sz w:val="21"/>
          <w:szCs w:val="21"/>
          <w14:ligatures w14:val="none"/>
        </w:rPr>
        <w:t xml:space="preserve">can </w:t>
      </w:r>
      <w:r w:rsidR="008A4B8C" w:rsidRPr="009B6A85">
        <w:rPr>
          <w:rFonts w:ascii="Times New Roman" w:eastAsia="DengXian" w:hAnsi="Times New Roman" w:cs="Times New Roman"/>
          <w:sz w:val="21"/>
          <w:szCs w:val="21"/>
          <w14:ligatures w14:val="none"/>
        </w:rPr>
        <w:t>minimize</w:t>
      </w:r>
      <w:r w:rsidR="00884AEB" w:rsidRPr="009B6A85">
        <w:rPr>
          <w:rFonts w:ascii="Times New Roman" w:eastAsia="DengXian" w:hAnsi="Times New Roman" w:cs="Times New Roman"/>
          <w:sz w:val="21"/>
          <w:szCs w:val="21"/>
          <w14:ligatures w14:val="none"/>
        </w:rPr>
        <w:t xml:space="preserve"> the delay for critical data by adjusting the priority dynamically based on the </w:t>
      </w:r>
      <w:r w:rsidR="00005452" w:rsidRPr="009B6A85">
        <w:rPr>
          <w:rFonts w:ascii="Times New Roman" w:eastAsia="DengXian" w:hAnsi="Times New Roman" w:cs="Times New Roman"/>
          <w:sz w:val="21"/>
          <w:szCs w:val="21"/>
          <w14:ligatures w14:val="none"/>
        </w:rPr>
        <w:t>SDU’s</w:t>
      </w:r>
      <w:r w:rsidR="00884AEB" w:rsidRPr="009B6A85">
        <w:rPr>
          <w:rFonts w:ascii="Times New Roman" w:eastAsia="DengXian" w:hAnsi="Times New Roman" w:cs="Times New Roman"/>
          <w:sz w:val="21"/>
          <w:szCs w:val="21"/>
          <w14:ligatures w14:val="none"/>
        </w:rPr>
        <w:t xml:space="preserve"> proximity to its deadline, </w:t>
      </w:r>
      <w:r w:rsidR="00884AEB" w:rsidRPr="009B6A85">
        <w:rPr>
          <w:rFonts w:ascii="Times New Roman" w:eastAsia="DengXian" w:hAnsi="Times New Roman" w:cs="Times New Roman"/>
          <w:sz w:val="21"/>
          <w:szCs w:val="21"/>
          <w14:ligatures w14:val="none"/>
        </w:rPr>
        <w:lastRenderedPageBreak/>
        <w:t xml:space="preserve">which is crucial for applications requiring strict timing like XR services. In contrast, LCP restriction enhancements, while providing a structured approach to resource </w:t>
      </w:r>
      <w:r w:rsidRPr="009B6A85">
        <w:rPr>
          <w:rFonts w:ascii="Times New Roman" w:eastAsia="DengXian" w:hAnsi="Times New Roman" w:cs="Times New Roman"/>
          <w:sz w:val="21"/>
          <w:szCs w:val="21"/>
          <w14:ligatures w14:val="none"/>
        </w:rPr>
        <w:t>allocation, would be less flexible</w:t>
      </w:r>
      <w:r w:rsidR="00884AEB" w:rsidRPr="009B6A85">
        <w:rPr>
          <w:rFonts w:ascii="Times New Roman" w:eastAsia="DengXian" w:hAnsi="Times New Roman" w:cs="Times New Roman"/>
          <w:sz w:val="21"/>
          <w:szCs w:val="21"/>
          <w14:ligatures w14:val="none"/>
        </w:rPr>
        <w:t xml:space="preserve"> as they typically involve more static and predefined criteria for resource allocation</w:t>
      </w:r>
      <w:r w:rsidRPr="009B6A85">
        <w:rPr>
          <w:rFonts w:ascii="Times New Roman" w:eastAsia="DengXian" w:hAnsi="Times New Roman" w:cs="Times New Roman"/>
          <w:sz w:val="21"/>
          <w:szCs w:val="21"/>
          <w14:ligatures w14:val="none"/>
        </w:rPr>
        <w:t>.</w:t>
      </w:r>
    </w:p>
    <w:p w14:paraId="517F1BFD" w14:textId="77777777" w:rsidR="00F05C67" w:rsidRPr="009B6A85" w:rsidRDefault="00F05C67" w:rsidP="008A4B8C">
      <w:pPr>
        <w:rPr>
          <w:rFonts w:ascii="Times New Roman" w:eastAsia="DengXian" w:hAnsi="Times New Roman" w:cs="Times New Roman"/>
          <w:sz w:val="21"/>
          <w:szCs w:val="21"/>
          <w14:ligatures w14:val="none"/>
        </w:rPr>
      </w:pPr>
    </w:p>
    <w:p w14:paraId="159E6572" w14:textId="77777777" w:rsidR="00F05C67" w:rsidRPr="009B6A85" w:rsidRDefault="00F05C67" w:rsidP="008A4B8C">
      <w:pPr>
        <w:rPr>
          <w:rFonts w:ascii="Times New Roman" w:eastAsia="DengXian" w:hAnsi="Times New Roman" w:cs="Times New Roman"/>
          <w:sz w:val="21"/>
          <w:szCs w:val="21"/>
          <w14:ligatures w14:val="none"/>
        </w:rPr>
      </w:pPr>
    </w:p>
    <w:p w14:paraId="1B7D6B09" w14:textId="32A6BDBA" w:rsidR="000C521B" w:rsidRPr="009B6A85" w:rsidRDefault="002405C1" w:rsidP="002405C1">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 xml:space="preserve">Proposal </w:t>
      </w:r>
      <w:r w:rsidR="008A4B8C" w:rsidRPr="009B6A85">
        <w:rPr>
          <w:rFonts w:ascii="Times New Roman" w:eastAsia="DengXian" w:hAnsi="Times New Roman" w:cs="Times New Roman"/>
          <w:b/>
          <w:bCs/>
          <w:sz w:val="21"/>
          <w:szCs w:val="21"/>
          <w14:ligatures w14:val="none"/>
        </w:rPr>
        <w:t>1</w:t>
      </w:r>
      <w:r w:rsidRPr="009B6A85">
        <w:rPr>
          <w:rFonts w:ascii="Times New Roman" w:eastAsia="DengXian" w:hAnsi="Times New Roman" w:cs="Times New Roman"/>
          <w:sz w:val="21"/>
          <w:szCs w:val="21"/>
          <w14:ligatures w14:val="none"/>
        </w:rPr>
        <w:t xml:space="preserve">: RAN2 agree to work on Enhancing LCH prioritization instead of enhancing LCP restrictions </w:t>
      </w:r>
      <w:r w:rsidR="00005452" w:rsidRPr="009B6A85">
        <w:rPr>
          <w:rFonts w:ascii="Times New Roman" w:eastAsia="DengXian" w:hAnsi="Times New Roman" w:cs="Times New Roman"/>
          <w:sz w:val="21"/>
          <w:szCs w:val="21"/>
          <w14:ligatures w14:val="none"/>
        </w:rPr>
        <w:t>/</w:t>
      </w:r>
      <w:r w:rsidRPr="009B6A85">
        <w:rPr>
          <w:rFonts w:ascii="Times New Roman" w:eastAsia="DengXian" w:hAnsi="Times New Roman" w:cs="Times New Roman"/>
          <w:sz w:val="21"/>
          <w:szCs w:val="21"/>
          <w14:ligatures w14:val="none"/>
        </w:rPr>
        <w:t>LCH Selection.</w:t>
      </w:r>
    </w:p>
    <w:p w14:paraId="4786C912" w14:textId="5F042311" w:rsidR="00B63DDC" w:rsidRPr="009B6A85" w:rsidRDefault="008A4B8C" w:rsidP="009B6A85">
      <w:pPr>
        <w:pStyle w:val="Heading3"/>
      </w:pPr>
      <w:r w:rsidRPr="009B6A85">
        <w:t xml:space="preserve">2.2 </w:t>
      </w:r>
      <w:r w:rsidR="005460DC">
        <w:t>Scheduling Feedback Mechanism.</w:t>
      </w:r>
    </w:p>
    <w:p w14:paraId="08D04B7B" w14:textId="12A7675A" w:rsidR="00F05C67" w:rsidRPr="009B6A85" w:rsidRDefault="00F05C67" w:rsidP="009B6A85">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 xml:space="preserve">Observation </w:t>
      </w:r>
      <w:r w:rsidR="009B6A85" w:rsidRPr="009B6A85">
        <w:rPr>
          <w:rFonts w:ascii="Times New Roman" w:eastAsia="DengXian" w:hAnsi="Times New Roman" w:cs="Times New Roman"/>
          <w:b/>
          <w:bCs/>
          <w:sz w:val="21"/>
          <w:szCs w:val="21"/>
          <w14:ligatures w14:val="none"/>
        </w:rPr>
        <w:t>1</w:t>
      </w:r>
      <w:r w:rsidRPr="009B6A85">
        <w:rPr>
          <w:rFonts w:ascii="Times New Roman" w:eastAsia="DengXian" w:hAnsi="Times New Roman" w:cs="Times New Roman"/>
          <w:b/>
          <w:bCs/>
          <w:sz w:val="21"/>
          <w:szCs w:val="21"/>
          <w14:ligatures w14:val="none"/>
        </w:rPr>
        <w:t>:</w:t>
      </w:r>
      <w:r w:rsidRPr="009B6A85">
        <w:rPr>
          <w:rFonts w:ascii="Calibri" w:eastAsia="SimSun" w:hAnsi="Calibri" w:cs="Times New Roman"/>
          <w:kern w:val="0"/>
          <w:sz w:val="21"/>
          <w:szCs w:val="21"/>
          <w:lang w:val="en-GB"/>
          <w14:ligatures w14:val="none"/>
        </w:rPr>
        <w:t xml:space="preserve"> </w:t>
      </w:r>
      <w:r w:rsidR="009B6A85" w:rsidRPr="009B6A85">
        <w:rPr>
          <w:rFonts w:ascii="Times New Roman" w:eastAsia="DengXian" w:hAnsi="Times New Roman" w:cs="Times New Roman"/>
          <w:sz w:val="21"/>
          <w:szCs w:val="21"/>
          <w14:ligatures w14:val="none"/>
        </w:rPr>
        <w:t xml:space="preserve">The existing Delay Status Report (DSR) mechanism lacks a feedback component that informs the UE about the treatment of delay-critical data after its reporting. This absence of feedback can lead to uncertainty in the management of high-priority and delay-sensitive data, possibly causing suboptimal transmission strategies, heightened packet loss, or delays. If the </w:t>
      </w:r>
      <w:proofErr w:type="spellStart"/>
      <w:r w:rsidR="009B6A85" w:rsidRPr="009B6A85">
        <w:rPr>
          <w:rFonts w:ascii="Times New Roman" w:eastAsia="DengXian" w:hAnsi="Times New Roman" w:cs="Times New Roman"/>
          <w:sz w:val="21"/>
          <w:szCs w:val="21"/>
          <w14:ligatures w14:val="none"/>
        </w:rPr>
        <w:t>gNB</w:t>
      </w:r>
      <w:proofErr w:type="spellEnd"/>
      <w:r w:rsidR="009B6A85" w:rsidRPr="009B6A85">
        <w:rPr>
          <w:rFonts w:ascii="Times New Roman" w:eastAsia="DengXian" w:hAnsi="Times New Roman" w:cs="Times New Roman"/>
          <w:sz w:val="21"/>
          <w:szCs w:val="21"/>
          <w14:ligatures w14:val="none"/>
        </w:rPr>
        <w:t xml:space="preserve"> were able to provide feedback indicating which SDUs are scheduled for transmission and which are at risk of expiration, the UE could more effectively prioritize its transmissions and possibly forego attempts to resend SDUs that are unlikely to be delivered in time.</w:t>
      </w:r>
    </w:p>
    <w:p w14:paraId="39EC6954" w14:textId="1CD305E8" w:rsidR="00F05C67" w:rsidRPr="009B6A85" w:rsidRDefault="00F05C67" w:rsidP="00F05C67">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 xml:space="preserve">Proposal </w:t>
      </w:r>
      <w:proofErr w:type="gramStart"/>
      <w:r w:rsidR="009B6A85" w:rsidRPr="009B6A85">
        <w:rPr>
          <w:rFonts w:ascii="Times New Roman" w:eastAsia="DengXian" w:hAnsi="Times New Roman" w:cs="Times New Roman"/>
          <w:b/>
          <w:bCs/>
          <w:sz w:val="21"/>
          <w:szCs w:val="21"/>
          <w14:ligatures w14:val="none"/>
        </w:rPr>
        <w:t>2</w:t>
      </w:r>
      <w:r w:rsidRPr="009B6A85">
        <w:rPr>
          <w:rFonts w:ascii="Times New Roman" w:eastAsia="DengXian" w:hAnsi="Times New Roman" w:cs="Times New Roman"/>
          <w:b/>
          <w:bCs/>
          <w:sz w:val="21"/>
          <w:szCs w:val="21"/>
          <w14:ligatures w14:val="none"/>
        </w:rPr>
        <w:t xml:space="preserve"> :</w:t>
      </w:r>
      <w:proofErr w:type="gramEnd"/>
      <w:r w:rsidRPr="009B6A85">
        <w:rPr>
          <w:rFonts w:ascii="Times New Roman" w:eastAsia="DengXian" w:hAnsi="Times New Roman" w:cs="Times New Roman"/>
          <w:b/>
          <w:bCs/>
          <w:sz w:val="21"/>
          <w:szCs w:val="21"/>
          <w14:ligatures w14:val="none"/>
        </w:rPr>
        <w:t xml:space="preserve"> </w:t>
      </w:r>
      <w:r w:rsidRPr="009B6A85">
        <w:rPr>
          <w:rFonts w:ascii="Times New Roman" w:eastAsia="DengXian" w:hAnsi="Times New Roman" w:cs="Times New Roman"/>
          <w:sz w:val="21"/>
          <w:szCs w:val="21"/>
          <w14:ligatures w14:val="none"/>
        </w:rPr>
        <w:t>Introduce a feedback mechanism</w:t>
      </w:r>
      <w:r w:rsidR="009B6A85" w:rsidRPr="009B6A85">
        <w:rPr>
          <w:rFonts w:ascii="Times New Roman" w:eastAsia="DengXian" w:hAnsi="Times New Roman" w:cs="Times New Roman"/>
          <w:sz w:val="21"/>
          <w:szCs w:val="21"/>
          <w14:ligatures w14:val="none"/>
        </w:rPr>
        <w:t xml:space="preserve"> after DSR and scheduling</w:t>
      </w:r>
      <w:r w:rsidRPr="009B6A85">
        <w:rPr>
          <w:rFonts w:ascii="Times New Roman" w:eastAsia="DengXian" w:hAnsi="Times New Roman" w:cs="Times New Roman"/>
          <w:sz w:val="21"/>
          <w:szCs w:val="21"/>
          <w14:ligatures w14:val="none"/>
        </w:rPr>
        <w:t xml:space="preserve"> that allows the network to send back information to the UE regarding the scheduling and expiration status of data reported in DSRs.</w:t>
      </w:r>
    </w:p>
    <w:p w14:paraId="3D918578" w14:textId="75FA9206" w:rsidR="00F05C67" w:rsidRPr="009B6A85" w:rsidRDefault="00F05C67" w:rsidP="00F05C67">
      <w:pPr>
        <w:rPr>
          <w:rFonts w:ascii="Times New Roman" w:eastAsia="DengXian" w:hAnsi="Times New Roman" w:cs="Times New Roman"/>
          <w:sz w:val="21"/>
          <w:szCs w:val="21"/>
          <w14:ligatures w14:val="none"/>
        </w:rPr>
      </w:pPr>
      <w:r w:rsidRPr="009B6A85">
        <w:rPr>
          <w:rFonts w:ascii="Times New Roman" w:eastAsia="DengXian" w:hAnsi="Times New Roman" w:cs="Times New Roman"/>
          <w:sz w:val="21"/>
          <w:szCs w:val="21"/>
          <w14:ligatures w14:val="none"/>
        </w:rPr>
        <w:t xml:space="preserve">This feedback would specifically inform the UE which </w:t>
      </w:r>
      <w:r w:rsidR="00AC1413">
        <w:rPr>
          <w:rFonts w:ascii="Times New Roman" w:eastAsia="DengXian" w:hAnsi="Times New Roman" w:cs="Times New Roman"/>
          <w:sz w:val="21"/>
          <w:szCs w:val="21"/>
          <w14:ligatures w14:val="none"/>
        </w:rPr>
        <w:t>SDU’s</w:t>
      </w:r>
      <w:r w:rsidRPr="009B6A85">
        <w:rPr>
          <w:rFonts w:ascii="Times New Roman" w:eastAsia="DengXian" w:hAnsi="Times New Roman" w:cs="Times New Roman"/>
          <w:sz w:val="21"/>
          <w:szCs w:val="21"/>
          <w14:ligatures w14:val="none"/>
        </w:rPr>
        <w:t xml:space="preserve"> have been prioritized for imminent transmission and which are likely to be expired due to inability to meet the delay requirements.</w:t>
      </w:r>
    </w:p>
    <w:p w14:paraId="353685E7" w14:textId="77777777" w:rsidR="00F05C67" w:rsidRDefault="00F05C67" w:rsidP="008A4B8C">
      <w:pPr>
        <w:rPr>
          <w:rFonts w:ascii="Calibri" w:eastAsia="SimSun" w:hAnsi="Calibri" w:cs="Times New Roman"/>
          <w:kern w:val="0"/>
          <w:sz w:val="20"/>
          <w:szCs w:val="20"/>
          <w14:ligatures w14:val="none"/>
        </w:rPr>
      </w:pPr>
    </w:p>
    <w:p w14:paraId="05D63246" w14:textId="3A65C1C1" w:rsidR="009B6A85" w:rsidRPr="00EC633D" w:rsidRDefault="009B6A85" w:rsidP="009B6A85">
      <w:pPr>
        <w:pStyle w:val="Heading3"/>
        <w:rPr>
          <w:rFonts w:ascii="Times New Roman" w:eastAsia="DengXian" w:hAnsi="Times New Roman"/>
          <w:sz w:val="20"/>
          <w:szCs w:val="20"/>
        </w:rPr>
      </w:pPr>
      <w:r w:rsidRPr="008A4B8C">
        <w:t>2.</w:t>
      </w:r>
      <w:r>
        <w:t>3</w:t>
      </w:r>
      <w:r w:rsidRPr="008A4B8C">
        <w:t xml:space="preserve"> </w:t>
      </w:r>
      <w:r>
        <w:t>Limitation of Delay status report.</w:t>
      </w:r>
    </w:p>
    <w:p w14:paraId="3F1380B7" w14:textId="77777777" w:rsidR="00F05C67" w:rsidRDefault="00F05C67" w:rsidP="008A4B8C">
      <w:pPr>
        <w:rPr>
          <w:rFonts w:ascii="Calibri" w:eastAsia="SimSun" w:hAnsi="Calibri" w:cs="Times New Roman"/>
          <w:kern w:val="0"/>
          <w:sz w:val="20"/>
          <w:szCs w:val="20"/>
          <w14:ligatures w14:val="none"/>
        </w:rPr>
      </w:pPr>
    </w:p>
    <w:p w14:paraId="7522EE74" w14:textId="77777777" w:rsidR="00B63DDC" w:rsidRDefault="00B63DDC" w:rsidP="00B63DDC">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RAN2#125Bis Agreements</w:t>
      </w:r>
    </w:p>
    <w:tbl>
      <w:tblPr>
        <w:tblStyle w:val="TableGrid"/>
        <w:tblW w:w="0" w:type="auto"/>
        <w:tblLook w:val="04A0" w:firstRow="1" w:lastRow="0" w:firstColumn="1" w:lastColumn="0" w:noHBand="0" w:noVBand="1"/>
      </w:tblPr>
      <w:tblGrid>
        <w:gridCol w:w="9074"/>
      </w:tblGrid>
      <w:tr w:rsidR="00B63DDC" w14:paraId="495A162B" w14:textId="77777777" w:rsidTr="00366C02">
        <w:trPr>
          <w:trHeight w:val="956"/>
        </w:trPr>
        <w:tc>
          <w:tcPr>
            <w:tcW w:w="9074" w:type="dxa"/>
          </w:tcPr>
          <w:p w14:paraId="5822C7DC" w14:textId="77777777" w:rsidR="00B63DDC" w:rsidRPr="0097498C" w:rsidRDefault="00B63DDC" w:rsidP="00366C02">
            <w:pPr>
              <w:rPr>
                <w:lang w:val="en-GB"/>
              </w:rPr>
            </w:pPr>
            <w:proofErr w:type="gramStart"/>
            <w:r w:rsidRPr="000C521B">
              <w:rPr>
                <w:highlight w:val="yellow"/>
                <w:lang w:val="en-GB"/>
              </w:rPr>
              <w:t>Agreement :</w:t>
            </w:r>
            <w:proofErr w:type="gramEnd"/>
            <w:r w:rsidRPr="000C521B">
              <w:rPr>
                <w:highlight w:val="yellow"/>
                <w:lang w:val="en-GB"/>
              </w:rPr>
              <w:t xml:space="preserve"> RAN2 will study enhancing existing DSR with additional information, e.g. multiple pairs of remaining time/buffer information, importance. FFS whether this only includes more information on delay-critical data or also information about non-delay critical data</w:t>
            </w:r>
          </w:p>
        </w:tc>
      </w:tr>
    </w:tbl>
    <w:p w14:paraId="2C17A0B7" w14:textId="77777777" w:rsidR="00F05C67" w:rsidRDefault="00F05C67" w:rsidP="000B1B41">
      <w:pPr>
        <w:rPr>
          <w:rFonts w:ascii="Calibri" w:eastAsia="SimSun" w:hAnsi="Calibri" w:cs="Times New Roman"/>
          <w:b/>
          <w:bCs/>
          <w:kern w:val="0"/>
          <w:sz w:val="20"/>
          <w:szCs w:val="20"/>
          <w:lang w:val="en-GB"/>
          <w14:ligatures w14:val="none"/>
        </w:rPr>
      </w:pPr>
    </w:p>
    <w:p w14:paraId="05F65345" w14:textId="05586B43" w:rsidR="00391DD2" w:rsidRPr="009B6A85" w:rsidRDefault="00391DD2" w:rsidP="000B1B41">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Observation 2:</w:t>
      </w:r>
      <w:r w:rsidRPr="009B6A85">
        <w:rPr>
          <w:rFonts w:ascii="Times New Roman" w:eastAsia="DengXian" w:hAnsi="Times New Roman" w:cs="Times New Roman"/>
          <w:sz w:val="21"/>
          <w:szCs w:val="21"/>
          <w14:ligatures w14:val="none"/>
        </w:rPr>
        <w:t xml:space="preserve"> The existing Delay Status Report (DSR) mechanism,</w:t>
      </w:r>
      <w:r w:rsidRPr="009B6A85">
        <w:rPr>
          <w:rFonts w:ascii="Times New Roman" w:eastAsia="DengXian" w:hAnsi="Times New Roman" w:cs="Times New Roman"/>
          <w:sz w:val="21"/>
          <w:szCs w:val="21"/>
          <w14:ligatures w14:val="none"/>
        </w:rPr>
        <w:t xml:space="preserve"> </w:t>
      </w:r>
      <w:r w:rsidRPr="009B6A85">
        <w:rPr>
          <w:rFonts w:ascii="Times New Roman" w:eastAsia="DengXian" w:hAnsi="Times New Roman" w:cs="Times New Roman"/>
          <w:sz w:val="21"/>
          <w:szCs w:val="21"/>
          <w14:ligatures w14:val="none"/>
        </w:rPr>
        <w:t>fails to consider the varied urgency and priority of all data types within the buffer, potentially delaying the transmission of high-priority dat</w:t>
      </w:r>
      <w:r w:rsidRPr="009B6A85">
        <w:rPr>
          <w:rFonts w:ascii="Times New Roman" w:eastAsia="DengXian" w:hAnsi="Times New Roman" w:cs="Times New Roman"/>
          <w:sz w:val="21"/>
          <w:szCs w:val="21"/>
          <w14:ligatures w14:val="none"/>
        </w:rPr>
        <w:t>a, also it</w:t>
      </w:r>
      <w:r w:rsidRPr="009B6A85">
        <w:rPr>
          <w:rFonts w:ascii="Times New Roman" w:eastAsia="DengXian" w:hAnsi="Times New Roman" w:cs="Times New Roman"/>
          <w:sz w:val="21"/>
          <w:szCs w:val="21"/>
          <w14:ligatures w14:val="none"/>
        </w:rPr>
        <w:t xml:space="preserve"> does not provide the granularity required to effectively differentiate between delay-critical and non-delay-critical data, </w:t>
      </w:r>
      <w:r w:rsidR="00BC3ABD" w:rsidRPr="009B6A85">
        <w:rPr>
          <w:rFonts w:ascii="Times New Roman" w:eastAsia="DengXian" w:hAnsi="Times New Roman" w:cs="Times New Roman"/>
          <w:sz w:val="21"/>
          <w:szCs w:val="21"/>
          <w14:ligatures w14:val="none"/>
        </w:rPr>
        <w:t xml:space="preserve">this </w:t>
      </w:r>
      <w:r w:rsidRPr="009B6A85">
        <w:rPr>
          <w:rFonts w:ascii="Times New Roman" w:eastAsia="DengXian" w:hAnsi="Times New Roman" w:cs="Times New Roman"/>
          <w:sz w:val="21"/>
          <w:szCs w:val="21"/>
          <w14:ligatures w14:val="none"/>
        </w:rPr>
        <w:t xml:space="preserve"> may impact servicing critical SDU’s that needs to be served despite not having delay criticality information.</w:t>
      </w:r>
      <w:r w:rsidRPr="009B6A85">
        <w:rPr>
          <w:rFonts w:ascii="Times New Roman" w:eastAsia="DengXian" w:hAnsi="Times New Roman" w:cs="Times New Roman"/>
          <w:sz w:val="21"/>
          <w:szCs w:val="21"/>
          <w14:ligatures w14:val="none"/>
        </w:rPr>
        <w:t xml:space="preserve"> </w:t>
      </w:r>
      <w:r w:rsidRPr="009B6A85">
        <w:rPr>
          <w:rFonts w:ascii="Times New Roman" w:eastAsia="DengXian" w:hAnsi="Times New Roman" w:cs="Times New Roman"/>
          <w:sz w:val="21"/>
          <w:szCs w:val="21"/>
          <w14:ligatures w14:val="none"/>
        </w:rPr>
        <w:t>it fails to consider the varied urgency and priority of all data types within the buffer, potentially delaying the transmission of high-priority data.</w:t>
      </w:r>
    </w:p>
    <w:p w14:paraId="0879F04A" w14:textId="1899BDEE" w:rsidR="009D7F05" w:rsidRDefault="009D7F05" w:rsidP="000B1B41">
      <w:pPr>
        <w:rPr>
          <w:rFonts w:ascii="Calibri" w:eastAsia="SimSun" w:hAnsi="Calibri" w:cs="Times New Roman"/>
          <w:kern w:val="0"/>
          <w:sz w:val="20"/>
          <w:szCs w:val="20"/>
          <w14:ligatures w14:val="none"/>
        </w:rPr>
      </w:pPr>
      <w:r>
        <w:rPr>
          <w:rFonts w:ascii="Calibri" w:eastAsia="SimSun" w:hAnsi="Calibri" w:cs="Times New Roman"/>
          <w:kern w:val="0"/>
          <w:sz w:val="20"/>
          <w:szCs w:val="20"/>
          <w14:ligatures w14:val="none"/>
        </w:rPr>
        <w:t>Multiple enhancements to DSR are required to solve the issue.</w:t>
      </w:r>
    </w:p>
    <w:tbl>
      <w:tblPr>
        <w:tblStyle w:val="TableGrid"/>
        <w:tblW w:w="0" w:type="auto"/>
        <w:tblLook w:val="04A0" w:firstRow="1" w:lastRow="0" w:firstColumn="1" w:lastColumn="0" w:noHBand="0" w:noVBand="1"/>
      </w:tblPr>
      <w:tblGrid>
        <w:gridCol w:w="1803"/>
        <w:gridCol w:w="3278"/>
        <w:gridCol w:w="4269"/>
      </w:tblGrid>
      <w:tr w:rsidR="009D7F05" w:rsidRPr="000C0702" w14:paraId="467E521E" w14:textId="77777777" w:rsidTr="00366C02">
        <w:trPr>
          <w:trHeight w:val="672"/>
        </w:trPr>
        <w:tc>
          <w:tcPr>
            <w:tcW w:w="2440" w:type="dxa"/>
            <w:hideMark/>
          </w:tcPr>
          <w:p w14:paraId="73C77087" w14:textId="36A07E29" w:rsidR="009D7F05" w:rsidRPr="000C0702" w:rsidRDefault="009D7F05" w:rsidP="00366C02">
            <w:pPr>
              <w:rPr>
                <w:rFonts w:ascii="Times New Roman" w:eastAsia="DengXian" w:hAnsi="Times New Roman" w:cs="Times New Roman"/>
                <w:sz w:val="20"/>
                <w:szCs w:val="20"/>
                <w14:ligatures w14:val="none"/>
              </w:rPr>
            </w:pPr>
            <w:r>
              <w:rPr>
                <w:rFonts w:ascii="Times New Roman" w:eastAsia="DengXian" w:hAnsi="Times New Roman" w:cs="Times New Roman"/>
                <w:sz w:val="20"/>
                <w:szCs w:val="20"/>
                <w14:ligatures w14:val="none"/>
              </w:rPr>
              <w:lastRenderedPageBreak/>
              <w:t>Field name</w:t>
            </w:r>
          </w:p>
        </w:tc>
        <w:tc>
          <w:tcPr>
            <w:tcW w:w="5180" w:type="dxa"/>
            <w:hideMark/>
          </w:tcPr>
          <w:p w14:paraId="4534D54B"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Existing MAC DSR (TS 38.321</w:t>
            </w:r>
            <w:r>
              <w:rPr>
                <w:rFonts w:ascii="Times New Roman" w:eastAsia="DengXian" w:hAnsi="Times New Roman" w:cs="Times New Roman"/>
                <w:sz w:val="20"/>
                <w:szCs w:val="20"/>
                <w14:ligatures w14:val="none"/>
              </w:rPr>
              <w:t xml:space="preserve"> rel-18</w:t>
            </w:r>
            <w:r w:rsidRPr="000C0702">
              <w:rPr>
                <w:rFonts w:ascii="Times New Roman" w:eastAsia="DengXian" w:hAnsi="Times New Roman" w:cs="Times New Roman" w:hint="eastAsia"/>
                <w:sz w:val="20"/>
                <w:szCs w:val="20"/>
                <w14:ligatures w14:val="none"/>
              </w:rPr>
              <w:t>)</w:t>
            </w:r>
          </w:p>
        </w:tc>
        <w:tc>
          <w:tcPr>
            <w:tcW w:w="6860" w:type="dxa"/>
            <w:hideMark/>
          </w:tcPr>
          <w:p w14:paraId="16E7679B"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Proposed Enhancements</w:t>
            </w:r>
          </w:p>
        </w:tc>
      </w:tr>
      <w:tr w:rsidR="009D7F05" w:rsidRPr="000C0702" w14:paraId="0AE8C9F5" w14:textId="77777777" w:rsidTr="00366C02">
        <w:trPr>
          <w:trHeight w:val="792"/>
        </w:trPr>
        <w:tc>
          <w:tcPr>
            <w:tcW w:w="2440" w:type="dxa"/>
            <w:hideMark/>
          </w:tcPr>
          <w:p w14:paraId="77211433"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LCGi</w:t>
            </w:r>
          </w:p>
        </w:tc>
        <w:tc>
          <w:tcPr>
            <w:tcW w:w="5180" w:type="dxa"/>
            <w:hideMark/>
          </w:tcPr>
          <w:p w14:paraId="4B10D76C"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Indicates the presence of delay information for each LCG.</w:t>
            </w:r>
          </w:p>
        </w:tc>
        <w:tc>
          <w:tcPr>
            <w:tcW w:w="6860" w:type="dxa"/>
            <w:hideMark/>
          </w:tcPr>
          <w:p w14:paraId="60251D7A"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Expanded to include flags specifying whether the data is high-priority, low-priority, or both.</w:t>
            </w:r>
          </w:p>
        </w:tc>
      </w:tr>
      <w:tr w:rsidR="009D7F05" w:rsidRPr="000C0702" w14:paraId="1AFF4ED5" w14:textId="77777777" w:rsidTr="00366C02">
        <w:trPr>
          <w:trHeight w:val="732"/>
        </w:trPr>
        <w:tc>
          <w:tcPr>
            <w:tcW w:w="2440" w:type="dxa"/>
            <w:hideMark/>
          </w:tcPr>
          <w:p w14:paraId="1F98806A"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Remaining Time</w:t>
            </w:r>
          </w:p>
        </w:tc>
        <w:tc>
          <w:tcPr>
            <w:tcW w:w="5180" w:type="dxa"/>
            <w:hideMark/>
          </w:tcPr>
          <w:p w14:paraId="38833621"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Reports the shortest remaining discard time for an LCG.</w:t>
            </w:r>
          </w:p>
        </w:tc>
        <w:tc>
          <w:tcPr>
            <w:tcW w:w="6860" w:type="dxa"/>
            <w:hideMark/>
          </w:tcPr>
          <w:p w14:paraId="1CC05EBE"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Split into two fields: Remaining Time F (for high-priority data) and Remaining Time S (for standard-priority data).</w:t>
            </w:r>
          </w:p>
        </w:tc>
      </w:tr>
      <w:tr w:rsidR="009D7F05" w:rsidRPr="000C0702" w14:paraId="302EF031" w14:textId="77777777" w:rsidTr="00366C02">
        <w:trPr>
          <w:trHeight w:val="900"/>
        </w:trPr>
        <w:tc>
          <w:tcPr>
            <w:tcW w:w="2440" w:type="dxa"/>
            <w:hideMark/>
          </w:tcPr>
          <w:p w14:paraId="4F7FF082"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Buffer Size</w:t>
            </w:r>
          </w:p>
        </w:tc>
        <w:tc>
          <w:tcPr>
            <w:tcW w:w="5180" w:type="dxa"/>
            <w:hideMark/>
          </w:tcPr>
          <w:p w14:paraId="7A3A8EBA"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Reports the total buffer size of delay-critical UL data for an LCG.</w:t>
            </w:r>
          </w:p>
        </w:tc>
        <w:tc>
          <w:tcPr>
            <w:tcW w:w="6860" w:type="dxa"/>
            <w:hideMark/>
          </w:tcPr>
          <w:p w14:paraId="33827E2A"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Split into two fields: Buffer Size F (for high-priority data) and Buffer Size S (for standard-priority data).</w:t>
            </w:r>
          </w:p>
        </w:tc>
      </w:tr>
      <w:tr w:rsidR="009D7F05" w:rsidRPr="000C0702" w14:paraId="61928233" w14:textId="77777777" w:rsidTr="00366C02">
        <w:trPr>
          <w:trHeight w:val="672"/>
        </w:trPr>
        <w:tc>
          <w:tcPr>
            <w:tcW w:w="2440" w:type="dxa"/>
            <w:hideMark/>
          </w:tcPr>
          <w:p w14:paraId="13C166F6"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Priority Indicator</w:t>
            </w:r>
          </w:p>
        </w:tc>
        <w:tc>
          <w:tcPr>
            <w:tcW w:w="5180" w:type="dxa"/>
            <w:hideMark/>
          </w:tcPr>
          <w:p w14:paraId="7D97B910"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None</w:t>
            </w:r>
          </w:p>
        </w:tc>
        <w:tc>
          <w:tcPr>
            <w:tcW w:w="6860" w:type="dxa"/>
            <w:hideMark/>
          </w:tcPr>
          <w:p w14:paraId="40A3A8E0" w14:textId="77777777" w:rsidR="009D7F05" w:rsidRPr="000C0702" w:rsidRDefault="009D7F05" w:rsidP="00366C02">
            <w:pPr>
              <w:rPr>
                <w:rFonts w:ascii="Times New Roman" w:eastAsia="DengXian" w:hAnsi="Times New Roman" w:cs="Times New Roman" w:hint="eastAsia"/>
                <w:sz w:val="20"/>
                <w:szCs w:val="20"/>
                <w14:ligatures w14:val="none"/>
              </w:rPr>
            </w:pPr>
            <w:r w:rsidRPr="000C0702">
              <w:rPr>
                <w:rFonts w:ascii="Times New Roman" w:eastAsia="DengXian" w:hAnsi="Times New Roman" w:cs="Times New Roman" w:hint="eastAsia"/>
                <w:sz w:val="20"/>
                <w:szCs w:val="20"/>
                <w14:ligatures w14:val="none"/>
              </w:rPr>
              <w:t>Introduces an I-bit to indicate the importance level of the reported data (F or S).</w:t>
            </w:r>
          </w:p>
        </w:tc>
      </w:tr>
    </w:tbl>
    <w:p w14:paraId="1462FFDF" w14:textId="77777777" w:rsidR="006C2A6E" w:rsidRDefault="006C2A6E" w:rsidP="000B1B41">
      <w:pPr>
        <w:rPr>
          <w:rFonts w:ascii="Calibri" w:eastAsia="SimSun" w:hAnsi="Calibri" w:cs="Times New Roman"/>
          <w:b/>
          <w:bCs/>
          <w:kern w:val="0"/>
          <w:sz w:val="20"/>
          <w:szCs w:val="20"/>
          <w:lang w:val="en-GB"/>
          <w14:ligatures w14:val="none"/>
        </w:rPr>
      </w:pPr>
    </w:p>
    <w:p w14:paraId="7A059735" w14:textId="015BB3FC" w:rsidR="00391DD2" w:rsidRPr="009B6A85" w:rsidRDefault="00FF3E20" w:rsidP="00F05C67">
      <w:pPr>
        <w:rPr>
          <w:rFonts w:ascii="Times New Roman" w:eastAsia="DengXian" w:hAnsi="Times New Roman" w:cs="Times New Roman"/>
          <w:sz w:val="21"/>
          <w:szCs w:val="21"/>
          <w14:ligatures w14:val="none"/>
        </w:rPr>
      </w:pPr>
      <w:bookmarkStart w:id="2" w:name="_Hlk166166041"/>
      <w:r w:rsidRPr="009B6A85">
        <w:rPr>
          <w:rFonts w:ascii="Times New Roman" w:eastAsia="DengXian" w:hAnsi="Times New Roman" w:cs="Times New Roman"/>
          <w:b/>
          <w:bCs/>
          <w:sz w:val="21"/>
          <w:szCs w:val="21"/>
          <w14:ligatures w14:val="none"/>
        </w:rPr>
        <w:t xml:space="preserve">Proposal </w:t>
      </w:r>
      <w:r w:rsidR="009B6A85" w:rsidRPr="009B6A85">
        <w:rPr>
          <w:rFonts w:ascii="Times New Roman" w:eastAsia="DengXian" w:hAnsi="Times New Roman" w:cs="Times New Roman"/>
          <w:b/>
          <w:bCs/>
          <w:sz w:val="21"/>
          <w:szCs w:val="21"/>
          <w14:ligatures w14:val="none"/>
        </w:rPr>
        <w:t>3</w:t>
      </w:r>
      <w:r w:rsidRPr="009B6A85">
        <w:rPr>
          <w:rFonts w:ascii="Times New Roman" w:eastAsia="DengXian" w:hAnsi="Times New Roman" w:cs="Times New Roman"/>
          <w:b/>
          <w:bCs/>
          <w:sz w:val="21"/>
          <w:szCs w:val="21"/>
          <w14:ligatures w14:val="none"/>
        </w:rPr>
        <w:t>:</w:t>
      </w:r>
      <w:r w:rsidRPr="009B6A85">
        <w:rPr>
          <w:rFonts w:ascii="Times New Roman" w:eastAsia="DengXian" w:hAnsi="Times New Roman" w:cs="Times New Roman"/>
          <w:sz w:val="21"/>
          <w:szCs w:val="21"/>
          <w14:ligatures w14:val="none"/>
        </w:rPr>
        <w:t xml:space="preserve"> </w:t>
      </w:r>
      <w:r w:rsidR="00FD6E36" w:rsidRPr="009B6A85">
        <w:rPr>
          <w:rFonts w:ascii="Times New Roman" w:eastAsia="DengXian" w:hAnsi="Times New Roman" w:cs="Times New Roman"/>
          <w:sz w:val="21"/>
          <w:szCs w:val="21"/>
          <w14:ligatures w14:val="none"/>
        </w:rPr>
        <w:t>R</w:t>
      </w:r>
      <w:r w:rsidRPr="009B6A85">
        <w:rPr>
          <w:rFonts w:ascii="Times New Roman" w:eastAsia="DengXian" w:hAnsi="Times New Roman" w:cs="Times New Roman"/>
          <w:sz w:val="21"/>
          <w:szCs w:val="21"/>
          <w14:ligatures w14:val="none"/>
        </w:rPr>
        <w:t>evis</w:t>
      </w:r>
      <w:r w:rsidR="00FD6E36" w:rsidRPr="009B6A85">
        <w:rPr>
          <w:rFonts w:ascii="Times New Roman" w:eastAsia="DengXian" w:hAnsi="Times New Roman" w:cs="Times New Roman"/>
          <w:sz w:val="21"/>
          <w:szCs w:val="21"/>
          <w14:ligatures w14:val="none"/>
        </w:rPr>
        <w:t>e</w:t>
      </w:r>
      <w:r w:rsidRPr="009B6A85">
        <w:rPr>
          <w:rFonts w:ascii="Times New Roman" w:eastAsia="DengXian" w:hAnsi="Times New Roman" w:cs="Times New Roman"/>
          <w:sz w:val="21"/>
          <w:szCs w:val="21"/>
          <w14:ligatures w14:val="none"/>
        </w:rPr>
        <w:t xml:space="preserve"> the DSR MAC Control Element to introduce multi-tiered reporting for each LCG, which would detail the urgency </w:t>
      </w:r>
      <w:r w:rsidR="00FD6E36" w:rsidRPr="009B6A85">
        <w:rPr>
          <w:rFonts w:ascii="Times New Roman" w:eastAsia="DengXian" w:hAnsi="Times New Roman" w:cs="Times New Roman"/>
          <w:sz w:val="21"/>
          <w:szCs w:val="21"/>
          <w14:ligatures w14:val="none"/>
        </w:rPr>
        <w:t xml:space="preserve">(Delay criticality) </w:t>
      </w:r>
      <w:r w:rsidRPr="009B6A85">
        <w:rPr>
          <w:rFonts w:ascii="Times New Roman" w:eastAsia="DengXian" w:hAnsi="Times New Roman" w:cs="Times New Roman"/>
          <w:sz w:val="21"/>
          <w:szCs w:val="21"/>
          <w14:ligatures w14:val="none"/>
        </w:rPr>
        <w:t xml:space="preserve">and buffer sizes for different data priority levels, enhancing </w:t>
      </w:r>
      <w:proofErr w:type="spellStart"/>
      <w:r w:rsidRPr="009B6A85">
        <w:rPr>
          <w:rFonts w:ascii="Times New Roman" w:eastAsia="DengXian" w:hAnsi="Times New Roman" w:cs="Times New Roman"/>
          <w:sz w:val="21"/>
          <w:szCs w:val="21"/>
          <w14:ligatures w14:val="none"/>
        </w:rPr>
        <w:t>gNB’s</w:t>
      </w:r>
      <w:proofErr w:type="spellEnd"/>
      <w:r w:rsidRPr="009B6A85">
        <w:rPr>
          <w:rFonts w:ascii="Times New Roman" w:eastAsia="DengXian" w:hAnsi="Times New Roman" w:cs="Times New Roman"/>
          <w:sz w:val="21"/>
          <w:szCs w:val="21"/>
          <w14:ligatures w14:val="none"/>
        </w:rPr>
        <w:t xml:space="preserve"> decision-making capabilities regarding resource allocation</w:t>
      </w:r>
      <w:r w:rsidR="00061BAE" w:rsidRPr="009B6A85">
        <w:rPr>
          <w:rFonts w:ascii="Times New Roman" w:eastAsia="DengXian" w:hAnsi="Times New Roman" w:cs="Times New Roman"/>
          <w:sz w:val="21"/>
          <w:szCs w:val="21"/>
          <w14:ligatures w14:val="none"/>
        </w:rPr>
        <w:t>.</w:t>
      </w:r>
    </w:p>
    <w:p w14:paraId="3038D65C" w14:textId="5CB6C0B2" w:rsidR="001B59C8" w:rsidRPr="009B6A85" w:rsidRDefault="001B59C8" w:rsidP="000B1B41">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 xml:space="preserve">Proposal </w:t>
      </w:r>
      <w:r w:rsidR="009B6A85" w:rsidRPr="009B6A85">
        <w:rPr>
          <w:rFonts w:ascii="Times New Roman" w:eastAsia="DengXian" w:hAnsi="Times New Roman" w:cs="Times New Roman"/>
          <w:b/>
          <w:bCs/>
          <w:sz w:val="21"/>
          <w:szCs w:val="21"/>
          <w14:ligatures w14:val="none"/>
        </w:rPr>
        <w:t>4</w:t>
      </w:r>
      <w:r w:rsidRPr="009B6A85">
        <w:rPr>
          <w:rFonts w:ascii="Times New Roman" w:eastAsia="DengXian" w:hAnsi="Times New Roman" w:cs="Times New Roman"/>
          <w:b/>
          <w:bCs/>
          <w:sz w:val="21"/>
          <w:szCs w:val="21"/>
          <w14:ligatures w14:val="none"/>
        </w:rPr>
        <w:t>:</w:t>
      </w:r>
      <w:r w:rsidRPr="009B6A85">
        <w:rPr>
          <w:rFonts w:ascii="Times New Roman" w:eastAsia="DengXian" w:hAnsi="Times New Roman" w:cs="Times New Roman"/>
          <w:sz w:val="21"/>
          <w:szCs w:val="21"/>
          <w14:ligatures w14:val="none"/>
        </w:rPr>
        <w:t xml:space="preserve"> Priority Indicator Field: A new bit field to indicate the priority of the packet. This could be integrated into the existing DSR MAC CE structure, where a 'priority level' field specifies if the data is high or low priority.</w:t>
      </w:r>
    </w:p>
    <w:p w14:paraId="31FBF5A0" w14:textId="69FED88B" w:rsidR="0096144D" w:rsidRPr="009B6A85" w:rsidRDefault="001B59C8" w:rsidP="000B1B41">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 xml:space="preserve">Proposal </w:t>
      </w:r>
      <w:r w:rsidR="009B6A85" w:rsidRPr="009B6A85">
        <w:rPr>
          <w:rFonts w:ascii="Times New Roman" w:eastAsia="DengXian" w:hAnsi="Times New Roman" w:cs="Times New Roman"/>
          <w:b/>
          <w:bCs/>
          <w:sz w:val="21"/>
          <w:szCs w:val="21"/>
          <w14:ligatures w14:val="none"/>
        </w:rPr>
        <w:t>5</w:t>
      </w:r>
      <w:r w:rsidRPr="009B6A85">
        <w:rPr>
          <w:rFonts w:ascii="Times New Roman" w:eastAsia="DengXian" w:hAnsi="Times New Roman" w:cs="Times New Roman"/>
          <w:b/>
          <w:bCs/>
          <w:sz w:val="21"/>
          <w:szCs w:val="21"/>
          <w14:ligatures w14:val="none"/>
        </w:rPr>
        <w:t>:</w:t>
      </w:r>
      <w:r w:rsidRPr="009B6A85">
        <w:rPr>
          <w:rFonts w:ascii="Times New Roman" w:eastAsia="DengXian" w:hAnsi="Times New Roman" w:cs="Times New Roman"/>
          <w:sz w:val="21"/>
          <w:szCs w:val="21"/>
          <w14:ligatures w14:val="none"/>
        </w:rPr>
        <w:t xml:space="preserve"> Augment the buffer size reporting to differentiate between high-priority and low-priority data within each LCG. This could be implemented by adding a second buffer size field exclusively for high-priority data.</w:t>
      </w:r>
    </w:p>
    <w:p w14:paraId="4172F7B4" w14:textId="01BE17A9" w:rsidR="00052EB1" w:rsidRPr="009B6A85" w:rsidRDefault="001B59C8" w:rsidP="000B1B41">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 xml:space="preserve">Proposal </w:t>
      </w:r>
      <w:r w:rsidR="009B6A85" w:rsidRPr="009B6A85">
        <w:rPr>
          <w:rFonts w:ascii="Times New Roman" w:eastAsia="DengXian" w:hAnsi="Times New Roman" w:cs="Times New Roman"/>
          <w:b/>
          <w:bCs/>
          <w:sz w:val="21"/>
          <w:szCs w:val="21"/>
          <w14:ligatures w14:val="none"/>
        </w:rPr>
        <w:t>6</w:t>
      </w:r>
      <w:r w:rsidRPr="009B6A85">
        <w:rPr>
          <w:rFonts w:ascii="Times New Roman" w:eastAsia="DengXian" w:hAnsi="Times New Roman" w:cs="Times New Roman"/>
          <w:b/>
          <w:bCs/>
          <w:sz w:val="21"/>
          <w:szCs w:val="21"/>
          <w14:ligatures w14:val="none"/>
        </w:rPr>
        <w:t>:</w:t>
      </w:r>
      <w:r w:rsidR="00052EB1" w:rsidRPr="009B6A85">
        <w:rPr>
          <w:rFonts w:ascii="Times New Roman" w:eastAsia="DengXian" w:hAnsi="Times New Roman" w:cs="Times New Roman"/>
          <w:b/>
          <w:bCs/>
          <w:sz w:val="21"/>
          <w:szCs w:val="21"/>
          <w14:ligatures w14:val="none"/>
        </w:rPr>
        <w:t xml:space="preserve"> </w:t>
      </w:r>
      <w:r w:rsidR="00052EB1" w:rsidRPr="009B6A85">
        <w:rPr>
          <w:rFonts w:ascii="Times New Roman" w:eastAsia="DengXian" w:hAnsi="Times New Roman" w:cs="Times New Roman"/>
          <w:sz w:val="21"/>
          <w:szCs w:val="21"/>
          <w14:ligatures w14:val="none"/>
        </w:rPr>
        <w:t>Modify the existing 'Remaining Time' field to include multiple entries per LCG, each corresponding to different priority levels or individual PDU sets, to provide more granular control over scheduling decisions based on urgency.</w:t>
      </w:r>
    </w:p>
    <w:p w14:paraId="10417EA7" w14:textId="22657268" w:rsidR="00281665" w:rsidRPr="009B6A85" w:rsidRDefault="00281665" w:rsidP="000B1B41">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 xml:space="preserve">Proposal </w:t>
      </w:r>
      <w:r w:rsidR="009B6A85" w:rsidRPr="009B6A85">
        <w:rPr>
          <w:rFonts w:ascii="Times New Roman" w:eastAsia="DengXian" w:hAnsi="Times New Roman" w:cs="Times New Roman"/>
          <w:b/>
          <w:bCs/>
          <w:sz w:val="21"/>
          <w:szCs w:val="21"/>
          <w14:ligatures w14:val="none"/>
        </w:rPr>
        <w:t>7</w:t>
      </w:r>
      <w:r w:rsidRPr="009B6A85">
        <w:rPr>
          <w:rFonts w:ascii="Times New Roman" w:eastAsia="DengXian" w:hAnsi="Times New Roman" w:cs="Times New Roman"/>
          <w:b/>
          <w:bCs/>
          <w:sz w:val="21"/>
          <w:szCs w:val="21"/>
          <w14:ligatures w14:val="none"/>
        </w:rPr>
        <w:t xml:space="preserve">: </w:t>
      </w:r>
      <w:r w:rsidRPr="009B6A85">
        <w:rPr>
          <w:rFonts w:ascii="Times New Roman" w:eastAsia="DengXian" w:hAnsi="Times New Roman" w:cs="Times New Roman"/>
          <w:sz w:val="21"/>
          <w:szCs w:val="21"/>
          <w14:ligatures w14:val="none"/>
        </w:rPr>
        <w:t>Revise the LCGi field to reflect the complexity of the data reported, indicating whether the DSR includes high-priority, low-priority, or both types of data.</w:t>
      </w:r>
    </w:p>
    <w:bookmarkEnd w:id="2"/>
    <w:p w14:paraId="3FD7CD0B" w14:textId="77777777" w:rsidR="00F05C67" w:rsidRDefault="00F05C67" w:rsidP="000B1B41">
      <w:pPr>
        <w:rPr>
          <w:rFonts w:ascii="Times New Roman" w:eastAsia="DengXian" w:hAnsi="Times New Roman" w:cs="Times New Roman"/>
          <w:sz w:val="20"/>
          <w:szCs w:val="20"/>
          <w14:ligatures w14:val="none"/>
        </w:rPr>
      </w:pPr>
    </w:p>
    <w:p w14:paraId="144AEE2E" w14:textId="77777777" w:rsidR="00F05C67" w:rsidRPr="00F05C67" w:rsidRDefault="00F05C67" w:rsidP="000B1B41">
      <w:pPr>
        <w:rPr>
          <w:rFonts w:ascii="Times New Roman" w:eastAsia="DengXian" w:hAnsi="Times New Roman" w:cs="Times New Roman"/>
          <w:sz w:val="20"/>
          <w:szCs w:val="20"/>
          <w14:ligatures w14:val="none"/>
        </w:rPr>
      </w:pPr>
    </w:p>
    <w:bookmarkEnd w:id="1"/>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01443D7E"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96144D">
        <w:rPr>
          <w:rFonts w:ascii="Times New Roman" w:hAnsi="Times New Roman"/>
          <w:sz w:val="20"/>
          <w:szCs w:val="20"/>
        </w:rPr>
        <w:t xml:space="preserve">two enhancements for XR uplink and proposed following Proposals. </w:t>
      </w:r>
    </w:p>
    <w:p w14:paraId="20AF4588" w14:textId="77777777" w:rsidR="009B6A85" w:rsidRDefault="009B6A85" w:rsidP="009B6A85">
      <w:pPr>
        <w:rPr>
          <w:rFonts w:ascii="Times New Roman" w:eastAsia="DengXian" w:hAnsi="Times New Roman" w:cs="Times New Roman"/>
          <w:b/>
          <w:bCs/>
          <w:sz w:val="21"/>
          <w:szCs w:val="21"/>
          <w14:ligatures w14:val="none"/>
        </w:rPr>
      </w:pPr>
    </w:p>
    <w:p w14:paraId="75BB5FFA" w14:textId="305DFC92" w:rsidR="009B6A85" w:rsidRPr="009B6A85" w:rsidRDefault="009B6A85" w:rsidP="009B6A85">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Proposal 1</w:t>
      </w:r>
      <w:r w:rsidRPr="009B6A85">
        <w:rPr>
          <w:rFonts w:ascii="Times New Roman" w:eastAsia="DengXian" w:hAnsi="Times New Roman" w:cs="Times New Roman"/>
          <w:sz w:val="21"/>
          <w:szCs w:val="21"/>
          <w14:ligatures w14:val="none"/>
        </w:rPr>
        <w:t>: RAN2 agree to work on Enhancing LCH prioritization instead of enhancing LCP restrictions /LCH Selection.</w:t>
      </w:r>
    </w:p>
    <w:p w14:paraId="76D0CA97" w14:textId="4DF41C0D" w:rsidR="009B6A85" w:rsidRPr="009B6A85" w:rsidRDefault="009B6A85" w:rsidP="009B6A85">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 xml:space="preserve">Proposal </w:t>
      </w:r>
      <w:proofErr w:type="gramStart"/>
      <w:r w:rsidRPr="009B6A85">
        <w:rPr>
          <w:rFonts w:ascii="Times New Roman" w:eastAsia="DengXian" w:hAnsi="Times New Roman" w:cs="Times New Roman"/>
          <w:b/>
          <w:bCs/>
          <w:sz w:val="21"/>
          <w:szCs w:val="21"/>
          <w14:ligatures w14:val="none"/>
        </w:rPr>
        <w:t>2 :</w:t>
      </w:r>
      <w:proofErr w:type="gramEnd"/>
      <w:r w:rsidRPr="009B6A85">
        <w:rPr>
          <w:rFonts w:ascii="Times New Roman" w:eastAsia="DengXian" w:hAnsi="Times New Roman" w:cs="Times New Roman"/>
          <w:b/>
          <w:bCs/>
          <w:sz w:val="21"/>
          <w:szCs w:val="21"/>
          <w14:ligatures w14:val="none"/>
        </w:rPr>
        <w:t xml:space="preserve"> </w:t>
      </w:r>
      <w:r w:rsidRPr="009B6A85">
        <w:rPr>
          <w:rFonts w:ascii="Times New Roman" w:eastAsia="DengXian" w:hAnsi="Times New Roman" w:cs="Times New Roman"/>
          <w:sz w:val="21"/>
          <w:szCs w:val="21"/>
          <w14:ligatures w14:val="none"/>
        </w:rPr>
        <w:t>Introduce a feedback mechanism after DSR and scheduling that allows the network to send back information to the UE regarding the scheduling and expiration status of data reported in DSRs.</w:t>
      </w:r>
    </w:p>
    <w:p w14:paraId="42F90202" w14:textId="77777777" w:rsidR="009B6A85" w:rsidRPr="009B6A85" w:rsidRDefault="009B6A85" w:rsidP="009B6A85">
      <w:pPr>
        <w:rPr>
          <w:rFonts w:ascii="Times New Roman" w:eastAsia="DengXian" w:hAnsi="Times New Roman" w:cs="Times New Roman"/>
          <w:sz w:val="21"/>
          <w:szCs w:val="21"/>
          <w14:ligatures w14:val="none"/>
        </w:rPr>
      </w:pPr>
      <w:r w:rsidRPr="009B6A85">
        <w:rPr>
          <w:rFonts w:ascii="Times New Roman" w:eastAsia="DengXian" w:hAnsi="Times New Roman" w:cs="Times New Roman"/>
          <w:sz w:val="21"/>
          <w:szCs w:val="21"/>
          <w14:ligatures w14:val="none"/>
        </w:rPr>
        <w:lastRenderedPageBreak/>
        <w:t>This feedback would specifically inform the UE which LCGs or data within those LCGs have been prioritized for imminent transmission and which are likely to be expired due to inability to meet the delay requirements.</w:t>
      </w:r>
    </w:p>
    <w:p w14:paraId="0FA9BB45" w14:textId="77777777" w:rsidR="009B6A85" w:rsidRPr="009B6A85" w:rsidRDefault="009B6A85" w:rsidP="009B6A85">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Proposal 3:</w:t>
      </w:r>
      <w:r w:rsidRPr="009B6A85">
        <w:rPr>
          <w:rFonts w:ascii="Times New Roman" w:eastAsia="DengXian" w:hAnsi="Times New Roman" w:cs="Times New Roman"/>
          <w:sz w:val="21"/>
          <w:szCs w:val="21"/>
          <w14:ligatures w14:val="none"/>
        </w:rPr>
        <w:t xml:space="preserve"> Revise the DSR MAC Control Element to introduce multi-tiered reporting for each LCG, which would detail the urgency (Delay criticality) and buffer sizes for different data priority levels, enhancing gNB’s decision-making capabilities regarding resource allocation.</w:t>
      </w:r>
    </w:p>
    <w:p w14:paraId="7D81FF75" w14:textId="77777777" w:rsidR="009B6A85" w:rsidRPr="009B6A85" w:rsidRDefault="009B6A85" w:rsidP="009B6A85">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Proposal 4:</w:t>
      </w:r>
      <w:r w:rsidRPr="009B6A85">
        <w:rPr>
          <w:rFonts w:ascii="Times New Roman" w:eastAsia="DengXian" w:hAnsi="Times New Roman" w:cs="Times New Roman"/>
          <w:sz w:val="21"/>
          <w:szCs w:val="21"/>
          <w14:ligatures w14:val="none"/>
        </w:rPr>
        <w:t xml:space="preserve"> Priority Indicator Field: A new bit field to indicate the priority of the packet. This could be integrated into the existing DSR MAC CE structure, where a 'priority level' field specifies if the data is high or low priority.</w:t>
      </w:r>
    </w:p>
    <w:p w14:paraId="7F3230F3" w14:textId="77777777" w:rsidR="009B6A85" w:rsidRPr="009B6A85" w:rsidRDefault="009B6A85" w:rsidP="009B6A85">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Proposal 5:</w:t>
      </w:r>
      <w:r w:rsidRPr="009B6A85">
        <w:rPr>
          <w:rFonts w:ascii="Times New Roman" w:eastAsia="DengXian" w:hAnsi="Times New Roman" w:cs="Times New Roman"/>
          <w:sz w:val="21"/>
          <w:szCs w:val="21"/>
          <w14:ligatures w14:val="none"/>
        </w:rPr>
        <w:t xml:space="preserve"> Augment the buffer size reporting to differentiate between high-priority and low-priority data within each LCG. This could be implemented by adding a second buffer size field exclusively for high-priority data.</w:t>
      </w:r>
    </w:p>
    <w:p w14:paraId="438CC773" w14:textId="77777777" w:rsidR="009B6A85" w:rsidRPr="009B6A85" w:rsidRDefault="009B6A85" w:rsidP="009B6A85">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 xml:space="preserve">Proposal 6: </w:t>
      </w:r>
      <w:r w:rsidRPr="009B6A85">
        <w:rPr>
          <w:rFonts w:ascii="Times New Roman" w:eastAsia="DengXian" w:hAnsi="Times New Roman" w:cs="Times New Roman"/>
          <w:sz w:val="21"/>
          <w:szCs w:val="21"/>
          <w14:ligatures w14:val="none"/>
        </w:rPr>
        <w:t>Modify the existing 'Remaining Time' field to include multiple entries per LCG, each corresponding to different priority levels or individual PDU sets, to provide more granular control over scheduling decisions based on urgency.</w:t>
      </w:r>
    </w:p>
    <w:p w14:paraId="0ACC5348" w14:textId="77777777" w:rsidR="009B6A85" w:rsidRPr="009B6A85" w:rsidRDefault="009B6A85" w:rsidP="009B6A85">
      <w:pPr>
        <w:rPr>
          <w:rFonts w:ascii="Times New Roman" w:eastAsia="DengXian" w:hAnsi="Times New Roman" w:cs="Times New Roman"/>
          <w:sz w:val="21"/>
          <w:szCs w:val="21"/>
          <w14:ligatures w14:val="none"/>
        </w:rPr>
      </w:pPr>
      <w:r w:rsidRPr="009B6A85">
        <w:rPr>
          <w:rFonts w:ascii="Times New Roman" w:eastAsia="DengXian" w:hAnsi="Times New Roman" w:cs="Times New Roman"/>
          <w:b/>
          <w:bCs/>
          <w:sz w:val="21"/>
          <w:szCs w:val="21"/>
          <w14:ligatures w14:val="none"/>
        </w:rPr>
        <w:t xml:space="preserve">Proposal 7: </w:t>
      </w:r>
      <w:r w:rsidRPr="009B6A85">
        <w:rPr>
          <w:rFonts w:ascii="Times New Roman" w:eastAsia="DengXian" w:hAnsi="Times New Roman" w:cs="Times New Roman"/>
          <w:sz w:val="21"/>
          <w:szCs w:val="21"/>
          <w14:ligatures w14:val="none"/>
        </w:rPr>
        <w:t>Revise the LCGi field to reflect the complexity of the data reported, indicating whether the DSR includes high-priority, low-priority, or both types of data.</w:t>
      </w:r>
    </w:p>
    <w:p w14:paraId="2AB1F622" w14:textId="77777777" w:rsidR="001B59C8" w:rsidRPr="009B6A85" w:rsidRDefault="001B59C8" w:rsidP="001B59C8">
      <w:pPr>
        <w:rPr>
          <w:rFonts w:ascii="Calibri" w:eastAsia="SimSun" w:hAnsi="Calibri" w:cs="Times New Roman"/>
          <w:kern w:val="0"/>
          <w:sz w:val="20"/>
          <w:szCs w:val="20"/>
          <w14:ligatures w14:val="none"/>
        </w:rPr>
      </w:pPr>
    </w:p>
    <w:p w14:paraId="6238AA08" w14:textId="77777777" w:rsidR="009D6922" w:rsidRPr="001B59C8" w:rsidRDefault="009D6922" w:rsidP="005F0E00">
      <w:pPr>
        <w:ind w:left="1152" w:hanging="1152"/>
        <w:rPr>
          <w:rFonts w:ascii="Arial" w:eastAsia="DengXian" w:hAnsi="Arial"/>
          <w:b/>
          <w:bCs/>
          <w:kern w:val="0"/>
          <w:sz w:val="20"/>
          <w:szCs w:val="20"/>
          <w:lang w:val="en-GB"/>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6B799B7D" w14:textId="77777777" w:rsidR="005F0E00" w:rsidRDefault="005F0E00" w:rsidP="005F0E00">
      <w:pPr>
        <w:pStyle w:val="References"/>
      </w:pPr>
      <w:r>
        <w:rPr>
          <w:rFonts w:hint="eastAsia"/>
          <w:lang w:eastAsia="zh-CN"/>
        </w:rPr>
        <w:t>TS</w:t>
      </w:r>
      <w:r>
        <w:t xml:space="preserve"> 38.321 </w:t>
      </w:r>
      <w:r>
        <w:rPr>
          <w:rFonts w:hint="eastAsia"/>
          <w:lang w:eastAsia="zh-CN"/>
        </w:rPr>
        <w:t>v</w:t>
      </w:r>
      <w:r>
        <w:t>18.0.0</w:t>
      </w:r>
    </w:p>
    <w:p w14:paraId="0A7DD049" w14:textId="2A79A2D1" w:rsidR="007E0A7E" w:rsidRDefault="009D7F05" w:rsidP="005000F2">
      <w:pPr>
        <w:keepNext/>
        <w:keepLines/>
        <w:overflowPunct w:val="0"/>
        <w:autoSpaceDE w:val="0"/>
        <w:autoSpaceDN w:val="0"/>
        <w:adjustRightInd w:val="0"/>
        <w:spacing w:before="120" w:after="180" w:line="240" w:lineRule="auto"/>
        <w:textAlignment w:val="baseline"/>
        <w:outlineLvl w:val="2"/>
      </w:pPr>
      <w:r>
        <w:rPr>
          <w:lang w:val="en-GB"/>
        </w:rPr>
        <w:t xml:space="preserve">[2] </w:t>
      </w:r>
      <w:hyperlink r:id="rId7" w:history="1">
        <w:r>
          <w:rPr>
            <w:rStyle w:val="Hyperlink"/>
            <w:rFonts w:ascii="Times New Roman" w:hAnsi="Times New Roman" w:cs="Times New Roman"/>
            <w:sz w:val="19"/>
            <w:szCs w:val="19"/>
          </w:rPr>
          <w:t>R2_125bis R18 MBS, R18 QoE and R19 XR session notes (Dawid) 2024-04-18 1300.docx</w:t>
        </w:r>
      </w:hyperlink>
    </w:p>
    <w:p w14:paraId="488A69A0" w14:textId="67065712" w:rsidR="00B63DDC" w:rsidRPr="00B63DDC" w:rsidRDefault="00B63DDC" w:rsidP="005000F2">
      <w:pPr>
        <w:keepNext/>
        <w:keepLines/>
        <w:overflowPunct w:val="0"/>
        <w:autoSpaceDE w:val="0"/>
        <w:autoSpaceDN w:val="0"/>
        <w:adjustRightInd w:val="0"/>
        <w:spacing w:before="120" w:after="180" w:line="240" w:lineRule="auto"/>
        <w:textAlignment w:val="baseline"/>
        <w:outlineLvl w:val="2"/>
        <w:rPr>
          <w:sz w:val="18"/>
          <w:szCs w:val="18"/>
          <w:lang w:val="en-GB"/>
        </w:rPr>
      </w:pPr>
      <w:r w:rsidRPr="00B63DDC">
        <w:rPr>
          <w:rFonts w:ascii="Times New Roman" w:hAnsi="Times New Roman" w:cs="Times New Roman"/>
          <w:color w:val="000000"/>
          <w:sz w:val="21"/>
          <w:szCs w:val="21"/>
        </w:rPr>
        <w:t xml:space="preserve">[3] </w:t>
      </w:r>
      <w:r w:rsidRPr="00B63DDC">
        <w:rPr>
          <w:rFonts w:ascii="Times New Roman" w:hAnsi="Times New Roman" w:cs="Times New Roman"/>
          <w:color w:val="000000"/>
          <w:sz w:val="21"/>
          <w:szCs w:val="21"/>
        </w:rPr>
        <w:t>R2-2403690 UL related Scheduling Enhancements for XR Rakuten Mobile, Inc discussion Rel-1</w:t>
      </w:r>
    </w:p>
    <w:p w14:paraId="4495AC56" w14:textId="3F6FE458" w:rsidR="007E0A7E" w:rsidRPr="00B63DDC" w:rsidRDefault="009D7F05" w:rsidP="007E0A7E">
      <w:pPr>
        <w:rPr>
          <w:rFonts w:ascii="Times New Roman" w:hAnsi="Times New Roman" w:cs="Times New Roman"/>
          <w:color w:val="000000"/>
          <w:sz w:val="20"/>
          <w:szCs w:val="20"/>
        </w:rPr>
      </w:pPr>
      <w:r>
        <w:rPr>
          <w:rFonts w:ascii="Times New Roman" w:hAnsi="Times New Roman" w:cs="Times New Roman"/>
          <w:color w:val="000000"/>
          <w:sz w:val="27"/>
          <w:szCs w:val="27"/>
        </w:rPr>
        <w:t>[</w:t>
      </w:r>
      <w:r w:rsidR="00B63DDC">
        <w:rPr>
          <w:rFonts w:ascii="Times New Roman" w:hAnsi="Times New Roman" w:cs="Times New Roman"/>
          <w:color w:val="000000"/>
          <w:sz w:val="20"/>
          <w:szCs w:val="20"/>
        </w:rPr>
        <w:t>4</w:t>
      </w:r>
      <w:r w:rsidRPr="00B63DDC">
        <w:rPr>
          <w:rFonts w:ascii="Times New Roman" w:hAnsi="Times New Roman" w:cs="Times New Roman"/>
          <w:color w:val="000000"/>
          <w:sz w:val="20"/>
          <w:szCs w:val="20"/>
        </w:rPr>
        <w:t xml:space="preserve">] </w:t>
      </w:r>
      <w:r w:rsidRPr="00B63DDC">
        <w:rPr>
          <w:rFonts w:ascii="Times New Roman" w:hAnsi="Times New Roman" w:cs="Times New Roman"/>
          <w:color w:val="000000"/>
          <w:sz w:val="20"/>
          <w:szCs w:val="20"/>
        </w:rPr>
        <w:t>R2-2402325 Discussion on scheduling enhancements for XR OPPO discussion</w:t>
      </w:r>
    </w:p>
    <w:p w14:paraId="3029CF77" w14:textId="546D7F2B" w:rsidR="009D7F05" w:rsidRDefault="009D7F05" w:rsidP="007E0A7E">
      <w:pPr>
        <w:rPr>
          <w:rFonts w:ascii="Times New Roman" w:hAnsi="Times New Roman" w:cs="Times New Roman"/>
          <w:color w:val="000000"/>
          <w:sz w:val="20"/>
          <w:szCs w:val="20"/>
        </w:rPr>
      </w:pPr>
      <w:r w:rsidRPr="00B63DDC">
        <w:rPr>
          <w:rFonts w:ascii="Times New Roman" w:hAnsi="Times New Roman" w:cs="Times New Roman"/>
          <w:color w:val="000000"/>
          <w:sz w:val="20"/>
          <w:szCs w:val="20"/>
        </w:rPr>
        <w:t>[</w:t>
      </w:r>
      <w:r w:rsidR="00B63DDC">
        <w:rPr>
          <w:rFonts w:ascii="Times New Roman" w:hAnsi="Times New Roman" w:cs="Times New Roman"/>
          <w:color w:val="000000"/>
          <w:sz w:val="20"/>
          <w:szCs w:val="20"/>
        </w:rPr>
        <w:t>5</w:t>
      </w:r>
      <w:r w:rsidRPr="00B63DDC">
        <w:rPr>
          <w:rFonts w:ascii="Times New Roman" w:hAnsi="Times New Roman" w:cs="Times New Roman"/>
          <w:color w:val="000000"/>
          <w:sz w:val="20"/>
          <w:szCs w:val="20"/>
        </w:rPr>
        <w:t xml:space="preserve">] </w:t>
      </w:r>
      <w:r w:rsidR="00B63DDC" w:rsidRPr="00B63DDC">
        <w:rPr>
          <w:rFonts w:ascii="Times New Roman" w:hAnsi="Times New Roman" w:cs="Times New Roman"/>
          <w:color w:val="000000"/>
          <w:sz w:val="20"/>
          <w:szCs w:val="20"/>
        </w:rPr>
        <w:t>R2-2403591 Discussion on UL scheduling enhancements MediaTek Inc. discussion Rel-19</w:t>
      </w:r>
    </w:p>
    <w:p w14:paraId="1F4AC9C4" w14:textId="43A7B76B" w:rsidR="00B63DDC" w:rsidRPr="00B63DDC" w:rsidRDefault="00B63DDC" w:rsidP="007E0A7E">
      <w:pPr>
        <w:rPr>
          <w:sz w:val="16"/>
          <w:szCs w:val="16"/>
        </w:rPr>
      </w:pPr>
      <w:r>
        <w:rPr>
          <w:rFonts w:ascii="Times New Roman" w:hAnsi="Times New Roman" w:cs="Times New Roman"/>
          <w:color w:val="000000"/>
          <w:sz w:val="20"/>
          <w:szCs w:val="20"/>
        </w:rPr>
        <w:t>[6] 38.321 Rel-18</w:t>
      </w:r>
    </w:p>
    <w:p w14:paraId="281C3EF0" w14:textId="77777777" w:rsidR="00505699" w:rsidRDefault="00505699" w:rsidP="00505699">
      <w:pPr>
        <w:rPr>
          <w:iCs/>
        </w:rPr>
      </w:pPr>
    </w:p>
    <w:p w14:paraId="5C043BA0" w14:textId="77777777" w:rsidR="00C042DE" w:rsidRDefault="00C042DE" w:rsidP="00505699">
      <w:pPr>
        <w:rPr>
          <w:lang w:val="en-GB"/>
        </w:rPr>
      </w:pPr>
    </w:p>
    <w:sectPr w:rsidR="00C042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733BC" w14:textId="77777777" w:rsidR="003462A4" w:rsidRDefault="003462A4" w:rsidP="003C76B8">
      <w:pPr>
        <w:spacing w:after="0" w:line="240" w:lineRule="auto"/>
      </w:pPr>
      <w:r>
        <w:separator/>
      </w:r>
    </w:p>
  </w:endnote>
  <w:endnote w:type="continuationSeparator" w:id="0">
    <w:p w14:paraId="7000A18D" w14:textId="77777777" w:rsidR="003462A4" w:rsidRDefault="003462A4"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A6167" w14:textId="77777777" w:rsidR="003462A4" w:rsidRDefault="003462A4" w:rsidP="003C76B8">
      <w:pPr>
        <w:spacing w:after="0" w:line="240" w:lineRule="auto"/>
      </w:pPr>
      <w:r>
        <w:separator/>
      </w:r>
    </w:p>
  </w:footnote>
  <w:footnote w:type="continuationSeparator" w:id="0">
    <w:p w14:paraId="518886D3" w14:textId="77777777" w:rsidR="003462A4" w:rsidRDefault="003462A4"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8754F"/>
    <w:multiLevelType w:val="multilevel"/>
    <w:tmpl w:val="57B08D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4211AC"/>
    <w:multiLevelType w:val="multilevel"/>
    <w:tmpl w:val="4BC4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55B33"/>
    <w:multiLevelType w:val="multilevel"/>
    <w:tmpl w:val="0B90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5E41C9"/>
    <w:multiLevelType w:val="multilevel"/>
    <w:tmpl w:val="D75EF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57811440">
    <w:abstractNumId w:val="3"/>
  </w:num>
  <w:num w:numId="2" w16cid:durableId="377631245">
    <w:abstractNumId w:val="11"/>
  </w:num>
  <w:num w:numId="3" w16cid:durableId="1454247978">
    <w:abstractNumId w:val="5"/>
  </w:num>
  <w:num w:numId="4" w16cid:durableId="1331325155">
    <w:abstractNumId w:val="7"/>
  </w:num>
  <w:num w:numId="5" w16cid:durableId="849950541">
    <w:abstractNumId w:val="13"/>
  </w:num>
  <w:num w:numId="6" w16cid:durableId="1790003758">
    <w:abstractNumId w:val="1"/>
  </w:num>
  <w:num w:numId="7" w16cid:durableId="2050493667">
    <w:abstractNumId w:val="9"/>
  </w:num>
  <w:num w:numId="8" w16cid:durableId="506555586">
    <w:abstractNumId w:val="2"/>
  </w:num>
  <w:num w:numId="9" w16cid:durableId="1650746834">
    <w:abstractNumId w:val="4"/>
  </w:num>
  <w:num w:numId="10" w16cid:durableId="965769574">
    <w:abstractNumId w:val="12"/>
  </w:num>
  <w:num w:numId="11" w16cid:durableId="127668817">
    <w:abstractNumId w:val="6"/>
  </w:num>
  <w:num w:numId="12" w16cid:durableId="1738359186">
    <w:abstractNumId w:val="0"/>
  </w:num>
  <w:num w:numId="13" w16cid:durableId="353968749">
    <w:abstractNumId w:val="10"/>
  </w:num>
  <w:num w:numId="14" w16cid:durableId="994987424">
    <w:abstractNumId w:val="8"/>
  </w:num>
  <w:num w:numId="15" w16cid:durableId="9989261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452"/>
    <w:rsid w:val="00031B74"/>
    <w:rsid w:val="00052EB1"/>
    <w:rsid w:val="00057BF3"/>
    <w:rsid w:val="00061BAE"/>
    <w:rsid w:val="00063D80"/>
    <w:rsid w:val="000B1B41"/>
    <w:rsid w:val="000C0702"/>
    <w:rsid w:val="000C521B"/>
    <w:rsid w:val="000D2142"/>
    <w:rsid w:val="000D4054"/>
    <w:rsid w:val="000D4B83"/>
    <w:rsid w:val="001268A0"/>
    <w:rsid w:val="00174277"/>
    <w:rsid w:val="00193F19"/>
    <w:rsid w:val="001A1E60"/>
    <w:rsid w:val="001B59C8"/>
    <w:rsid w:val="001C03DA"/>
    <w:rsid w:val="001D7AFC"/>
    <w:rsid w:val="001F6575"/>
    <w:rsid w:val="00201513"/>
    <w:rsid w:val="002405C1"/>
    <w:rsid w:val="00251579"/>
    <w:rsid w:val="00281665"/>
    <w:rsid w:val="00283561"/>
    <w:rsid w:val="00292E9C"/>
    <w:rsid w:val="002C05EC"/>
    <w:rsid w:val="00316C12"/>
    <w:rsid w:val="0034109A"/>
    <w:rsid w:val="003462A4"/>
    <w:rsid w:val="0036045F"/>
    <w:rsid w:val="00382CD1"/>
    <w:rsid w:val="00391DA0"/>
    <w:rsid w:val="00391DD2"/>
    <w:rsid w:val="003B2DB3"/>
    <w:rsid w:val="003C76B8"/>
    <w:rsid w:val="003D0B8F"/>
    <w:rsid w:val="003D5517"/>
    <w:rsid w:val="003E11F2"/>
    <w:rsid w:val="003E380C"/>
    <w:rsid w:val="00435170"/>
    <w:rsid w:val="004469CB"/>
    <w:rsid w:val="00451604"/>
    <w:rsid w:val="004A091B"/>
    <w:rsid w:val="004B3CC2"/>
    <w:rsid w:val="005000F2"/>
    <w:rsid w:val="00505699"/>
    <w:rsid w:val="00530F09"/>
    <w:rsid w:val="005460DC"/>
    <w:rsid w:val="005A30E6"/>
    <w:rsid w:val="005D7F75"/>
    <w:rsid w:val="005F0E00"/>
    <w:rsid w:val="00602DD5"/>
    <w:rsid w:val="006365A1"/>
    <w:rsid w:val="006C2A6E"/>
    <w:rsid w:val="006E5ACF"/>
    <w:rsid w:val="00726906"/>
    <w:rsid w:val="00757AE6"/>
    <w:rsid w:val="007C77DB"/>
    <w:rsid w:val="007E0A7E"/>
    <w:rsid w:val="007F5AA7"/>
    <w:rsid w:val="00802CFC"/>
    <w:rsid w:val="00873995"/>
    <w:rsid w:val="00884AEB"/>
    <w:rsid w:val="0089162F"/>
    <w:rsid w:val="008A4B8C"/>
    <w:rsid w:val="008B127E"/>
    <w:rsid w:val="009413E5"/>
    <w:rsid w:val="00945F3F"/>
    <w:rsid w:val="0095558B"/>
    <w:rsid w:val="00961162"/>
    <w:rsid w:val="0096144D"/>
    <w:rsid w:val="0097498C"/>
    <w:rsid w:val="009B6A85"/>
    <w:rsid w:val="009D6922"/>
    <w:rsid w:val="009D6993"/>
    <w:rsid w:val="009D7F05"/>
    <w:rsid w:val="00A41179"/>
    <w:rsid w:val="00A43518"/>
    <w:rsid w:val="00A51C59"/>
    <w:rsid w:val="00A57356"/>
    <w:rsid w:val="00A612DF"/>
    <w:rsid w:val="00A7029A"/>
    <w:rsid w:val="00A762B2"/>
    <w:rsid w:val="00AB3DA5"/>
    <w:rsid w:val="00AC1413"/>
    <w:rsid w:val="00AC2596"/>
    <w:rsid w:val="00AE5D59"/>
    <w:rsid w:val="00B00EDB"/>
    <w:rsid w:val="00B34D26"/>
    <w:rsid w:val="00B63DDC"/>
    <w:rsid w:val="00B64D69"/>
    <w:rsid w:val="00B7162A"/>
    <w:rsid w:val="00B9775F"/>
    <w:rsid w:val="00BC3ABD"/>
    <w:rsid w:val="00BE1B0D"/>
    <w:rsid w:val="00C01A79"/>
    <w:rsid w:val="00C042DE"/>
    <w:rsid w:val="00C155ED"/>
    <w:rsid w:val="00C22DC0"/>
    <w:rsid w:val="00C30E98"/>
    <w:rsid w:val="00C32611"/>
    <w:rsid w:val="00C36757"/>
    <w:rsid w:val="00C93B45"/>
    <w:rsid w:val="00CB5B29"/>
    <w:rsid w:val="00CC0483"/>
    <w:rsid w:val="00CC7397"/>
    <w:rsid w:val="00CE4137"/>
    <w:rsid w:val="00CE460E"/>
    <w:rsid w:val="00D02F64"/>
    <w:rsid w:val="00D0683A"/>
    <w:rsid w:val="00D13B27"/>
    <w:rsid w:val="00D54008"/>
    <w:rsid w:val="00D76A13"/>
    <w:rsid w:val="00D8626F"/>
    <w:rsid w:val="00DA3A68"/>
    <w:rsid w:val="00DB1A3D"/>
    <w:rsid w:val="00DD00A5"/>
    <w:rsid w:val="00DD0B4D"/>
    <w:rsid w:val="00DD6609"/>
    <w:rsid w:val="00DF57F6"/>
    <w:rsid w:val="00E0095F"/>
    <w:rsid w:val="00E807B8"/>
    <w:rsid w:val="00EA0871"/>
    <w:rsid w:val="00EA1FA3"/>
    <w:rsid w:val="00EA5466"/>
    <w:rsid w:val="00EB4A27"/>
    <w:rsid w:val="00EC633D"/>
    <w:rsid w:val="00F03B19"/>
    <w:rsid w:val="00F05C67"/>
    <w:rsid w:val="00F07911"/>
    <w:rsid w:val="00F50DD4"/>
    <w:rsid w:val="00F514B8"/>
    <w:rsid w:val="00F8169D"/>
    <w:rsid w:val="00F95071"/>
    <w:rsid w:val="00FB0D8F"/>
    <w:rsid w:val="00FC311E"/>
    <w:rsid w:val="00FD6E36"/>
    <w:rsid w:val="00FF3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1F2"/>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eastAsia="en-US"/>
      <w14:ligatures w14:val="none"/>
    </w:rPr>
  </w:style>
  <w:style w:type="paragraph" w:styleId="Heading2">
    <w:name w:val="heading 2"/>
    <w:basedOn w:val="Normal"/>
    <w:next w:val="Normal"/>
    <w:link w:val="Heading2Char"/>
    <w:uiPriority w:val="9"/>
    <w:unhideWhenUsed/>
    <w:qFormat/>
    <w:rsid w:val="002405C1"/>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SimSun" w:hAnsi="Calibri" w:cs="Times New Roman"/>
      <w:b/>
      <w:bCs/>
      <w:sz w:val="32"/>
      <w:szCs w:val="32"/>
      <w:lang w:val="x-none" w:eastAsia="x-none"/>
      <w14:ligatures w14:val="none"/>
    </w:rPr>
  </w:style>
  <w:style w:type="paragraph" w:styleId="Heading4">
    <w:name w:val="heading 4"/>
    <w:basedOn w:val="Normal"/>
    <w:next w:val="Normal"/>
    <w:link w:val="Heading4Char"/>
    <w:uiPriority w:val="9"/>
    <w:unhideWhenUsed/>
    <w:qFormat/>
    <w:rsid w:val="002405C1"/>
    <w:pPr>
      <w:keepNext/>
      <w:ind w:leftChars="400" w:left="400"/>
      <w:outlineLvl w:val="3"/>
    </w:pPr>
    <w:rPr>
      <w:b/>
      <w:bCs/>
    </w:rPr>
  </w:style>
  <w:style w:type="paragraph" w:styleId="Heading5">
    <w:name w:val="heading 5"/>
    <w:basedOn w:val="Normal"/>
    <w:next w:val="Normal"/>
    <w:link w:val="Heading5Char"/>
    <w:uiPriority w:val="9"/>
    <w:unhideWhenUsed/>
    <w:qFormat/>
    <w:rsid w:val="002405C1"/>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2405C1"/>
    <w:pPr>
      <w:keepNext/>
      <w:ind w:leftChars="800" w:left="80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SimSun"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SimSun"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SimSu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SimSun"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SimSun"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SimSun"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SimSun"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SimSun"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SimSun"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SimSun"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SimSun"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SimSun"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character" w:customStyle="1" w:styleId="Heading2Char">
    <w:name w:val="Heading 2 Char"/>
    <w:basedOn w:val="DefaultParagraphFont"/>
    <w:link w:val="Heading2"/>
    <w:uiPriority w:val="9"/>
    <w:rsid w:val="002405C1"/>
    <w:rPr>
      <w:rFonts w:asciiTheme="majorHAnsi" w:eastAsiaTheme="majorEastAsia" w:hAnsiTheme="majorHAnsi" w:cstheme="majorBidi"/>
    </w:rPr>
  </w:style>
  <w:style w:type="character" w:customStyle="1" w:styleId="Heading4Char">
    <w:name w:val="Heading 4 Char"/>
    <w:basedOn w:val="DefaultParagraphFont"/>
    <w:link w:val="Heading4"/>
    <w:uiPriority w:val="9"/>
    <w:rsid w:val="002405C1"/>
    <w:rPr>
      <w:b/>
      <w:bCs/>
    </w:rPr>
  </w:style>
  <w:style w:type="character" w:customStyle="1" w:styleId="Heading5Char">
    <w:name w:val="Heading 5 Char"/>
    <w:basedOn w:val="DefaultParagraphFont"/>
    <w:link w:val="Heading5"/>
    <w:uiPriority w:val="9"/>
    <w:rsid w:val="002405C1"/>
    <w:rPr>
      <w:rFonts w:asciiTheme="majorHAnsi" w:eastAsiaTheme="majorEastAsia" w:hAnsiTheme="majorHAnsi" w:cstheme="majorBidi"/>
    </w:rPr>
  </w:style>
  <w:style w:type="paragraph" w:styleId="Subtitle">
    <w:name w:val="Subtitle"/>
    <w:basedOn w:val="Normal"/>
    <w:next w:val="Normal"/>
    <w:link w:val="SubtitleChar"/>
    <w:uiPriority w:val="11"/>
    <w:qFormat/>
    <w:rsid w:val="002405C1"/>
    <w:pPr>
      <w:jc w:val="center"/>
      <w:outlineLvl w:val="1"/>
    </w:pPr>
    <w:rPr>
      <w:sz w:val="24"/>
      <w:szCs w:val="24"/>
    </w:rPr>
  </w:style>
  <w:style w:type="character" w:customStyle="1" w:styleId="SubtitleChar">
    <w:name w:val="Subtitle Char"/>
    <w:basedOn w:val="DefaultParagraphFont"/>
    <w:link w:val="Subtitle"/>
    <w:uiPriority w:val="11"/>
    <w:rsid w:val="002405C1"/>
    <w:rPr>
      <w:sz w:val="24"/>
      <w:szCs w:val="24"/>
    </w:rPr>
  </w:style>
  <w:style w:type="paragraph" w:styleId="Title">
    <w:name w:val="Title"/>
    <w:basedOn w:val="Normal"/>
    <w:next w:val="Normal"/>
    <w:link w:val="TitleChar"/>
    <w:uiPriority w:val="10"/>
    <w:qFormat/>
    <w:rsid w:val="002405C1"/>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uiPriority w:val="10"/>
    <w:rsid w:val="002405C1"/>
    <w:rPr>
      <w:rFonts w:asciiTheme="majorHAnsi" w:eastAsiaTheme="majorEastAsia" w:hAnsiTheme="majorHAnsi" w:cstheme="majorBidi"/>
      <w:sz w:val="32"/>
      <w:szCs w:val="32"/>
    </w:rPr>
  </w:style>
  <w:style w:type="character" w:customStyle="1" w:styleId="Heading6Char">
    <w:name w:val="Heading 6 Char"/>
    <w:basedOn w:val="DefaultParagraphFont"/>
    <w:link w:val="Heading6"/>
    <w:uiPriority w:val="9"/>
    <w:rsid w:val="002405C1"/>
    <w:rPr>
      <w:b/>
      <w:bCs/>
    </w:rPr>
  </w:style>
  <w:style w:type="paragraph" w:styleId="NormalWeb">
    <w:name w:val="Normal (Web)"/>
    <w:basedOn w:val="Normal"/>
    <w:uiPriority w:val="99"/>
    <w:semiHidden/>
    <w:unhideWhenUsed/>
    <w:rsid w:val="001B59C8"/>
    <w:rPr>
      <w:rFonts w:ascii="Times New Roman" w:hAnsi="Times New Roman" w:cs="Times New Roman"/>
      <w:sz w:val="24"/>
      <w:szCs w:val="24"/>
    </w:rPr>
  </w:style>
  <w:style w:type="character" w:styleId="Strong">
    <w:name w:val="Strong"/>
    <w:basedOn w:val="DefaultParagraphFont"/>
    <w:uiPriority w:val="22"/>
    <w:qFormat/>
    <w:rsid w:val="001B59C8"/>
    <w:rPr>
      <w:b/>
      <w:bCs/>
    </w:rPr>
  </w:style>
  <w:style w:type="paragraph" w:customStyle="1" w:styleId="TH">
    <w:name w:val="TH"/>
    <w:basedOn w:val="Normal"/>
    <w:link w:val="THChar"/>
    <w:qFormat/>
    <w:rsid w:val="00391DD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paragraph" w:customStyle="1" w:styleId="TF">
    <w:name w:val="TF"/>
    <w:basedOn w:val="TH"/>
    <w:link w:val="TFChar"/>
    <w:qFormat/>
    <w:rsid w:val="00391DD2"/>
    <w:pPr>
      <w:keepNext w:val="0"/>
      <w:spacing w:before="0" w:after="240"/>
    </w:pPr>
  </w:style>
  <w:style w:type="character" w:customStyle="1" w:styleId="THChar">
    <w:name w:val="TH Char"/>
    <w:link w:val="TH"/>
    <w:qFormat/>
    <w:rsid w:val="00391DD2"/>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391DD2"/>
    <w:rPr>
      <w:rFonts w:ascii="Arial" w:eastAsia="Times New Roman" w:hAnsi="Arial" w:cs="Times New Roman"/>
      <w:b/>
      <w:kern w:val="0"/>
      <w:sz w:val="20"/>
      <w:szCs w:val="20"/>
      <w:lang w:val="en-GB" w:eastAsia="ja-JP"/>
      <w14:ligatures w14:val="none"/>
    </w:rPr>
  </w:style>
  <w:style w:type="character" w:styleId="Hyperlink">
    <w:name w:val="Hyperlink"/>
    <w:basedOn w:val="DefaultParagraphFont"/>
    <w:uiPriority w:val="99"/>
    <w:semiHidden/>
    <w:unhideWhenUsed/>
    <w:rsid w:val="009D7F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
    <w:div w:id="590237491">
      <w:bodyDiv w:val="1"/>
      <w:marLeft w:val="0"/>
      <w:marRight w:val="0"/>
      <w:marTop w:val="0"/>
      <w:marBottom w:val="0"/>
      <w:divBdr>
        <w:top w:val="none" w:sz="0" w:space="0" w:color="auto"/>
        <w:left w:val="none" w:sz="0" w:space="0" w:color="auto"/>
        <w:bottom w:val="none" w:sz="0" w:space="0" w:color="auto"/>
        <w:right w:val="none" w:sz="0" w:space="0" w:color="auto"/>
      </w:divBdr>
    </w:div>
    <w:div w:id="824736542">
      <w:bodyDiv w:val="1"/>
      <w:marLeft w:val="0"/>
      <w:marRight w:val="0"/>
      <w:marTop w:val="0"/>
      <w:marBottom w:val="0"/>
      <w:divBdr>
        <w:top w:val="none" w:sz="0" w:space="0" w:color="auto"/>
        <w:left w:val="none" w:sz="0" w:space="0" w:color="auto"/>
        <w:bottom w:val="none" w:sz="0" w:space="0" w:color="auto"/>
        <w:right w:val="none" w:sz="0" w:space="0" w:color="auto"/>
      </w:divBdr>
    </w:div>
    <w:div w:id="920026982">
      <w:bodyDiv w:val="1"/>
      <w:marLeft w:val="0"/>
      <w:marRight w:val="0"/>
      <w:marTop w:val="0"/>
      <w:marBottom w:val="0"/>
      <w:divBdr>
        <w:top w:val="none" w:sz="0" w:space="0" w:color="auto"/>
        <w:left w:val="none" w:sz="0" w:space="0" w:color="auto"/>
        <w:bottom w:val="none" w:sz="0" w:space="0" w:color="auto"/>
        <w:right w:val="none" w:sz="0" w:space="0" w:color="auto"/>
      </w:divBdr>
    </w:div>
    <w:div w:id="1093430886">
      <w:bodyDiv w:val="1"/>
      <w:marLeft w:val="0"/>
      <w:marRight w:val="0"/>
      <w:marTop w:val="0"/>
      <w:marBottom w:val="0"/>
      <w:divBdr>
        <w:top w:val="none" w:sz="0" w:space="0" w:color="auto"/>
        <w:left w:val="none" w:sz="0" w:space="0" w:color="auto"/>
        <w:bottom w:val="none" w:sz="0" w:space="0" w:color="auto"/>
        <w:right w:val="none" w:sz="0" w:space="0" w:color="auto"/>
      </w:divBdr>
    </w:div>
    <w:div w:id="1130780835">
      <w:bodyDiv w:val="1"/>
      <w:marLeft w:val="0"/>
      <w:marRight w:val="0"/>
      <w:marTop w:val="0"/>
      <w:marBottom w:val="0"/>
      <w:divBdr>
        <w:top w:val="none" w:sz="0" w:space="0" w:color="auto"/>
        <w:left w:val="none" w:sz="0" w:space="0" w:color="auto"/>
        <w:bottom w:val="none" w:sz="0" w:space="0" w:color="auto"/>
        <w:right w:val="none" w:sz="0" w:space="0" w:color="auto"/>
      </w:divBdr>
    </w:div>
    <w:div w:id="1131630876">
      <w:bodyDiv w:val="1"/>
      <w:marLeft w:val="0"/>
      <w:marRight w:val="0"/>
      <w:marTop w:val="0"/>
      <w:marBottom w:val="0"/>
      <w:divBdr>
        <w:top w:val="none" w:sz="0" w:space="0" w:color="auto"/>
        <w:left w:val="none" w:sz="0" w:space="0" w:color="auto"/>
        <w:bottom w:val="none" w:sz="0" w:space="0" w:color="auto"/>
        <w:right w:val="none" w:sz="0" w:space="0" w:color="auto"/>
      </w:divBdr>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257515908">
      <w:bodyDiv w:val="1"/>
      <w:marLeft w:val="0"/>
      <w:marRight w:val="0"/>
      <w:marTop w:val="0"/>
      <w:marBottom w:val="0"/>
      <w:divBdr>
        <w:top w:val="none" w:sz="0" w:space="0" w:color="auto"/>
        <w:left w:val="none" w:sz="0" w:space="0" w:color="auto"/>
        <w:bottom w:val="none" w:sz="0" w:space="0" w:color="auto"/>
        <w:right w:val="none" w:sz="0" w:space="0" w:color="auto"/>
      </w:divBdr>
    </w:div>
    <w:div w:id="1288243321">
      <w:bodyDiv w:val="1"/>
      <w:marLeft w:val="0"/>
      <w:marRight w:val="0"/>
      <w:marTop w:val="0"/>
      <w:marBottom w:val="0"/>
      <w:divBdr>
        <w:top w:val="none" w:sz="0" w:space="0" w:color="auto"/>
        <w:left w:val="none" w:sz="0" w:space="0" w:color="auto"/>
        <w:bottom w:val="none" w:sz="0" w:space="0" w:color="auto"/>
        <w:right w:val="none" w:sz="0" w:space="0" w:color="auto"/>
      </w:divBdr>
    </w:div>
    <w:div w:id="1544364050">
      <w:bodyDiv w:val="1"/>
      <w:marLeft w:val="0"/>
      <w:marRight w:val="0"/>
      <w:marTop w:val="0"/>
      <w:marBottom w:val="0"/>
      <w:divBdr>
        <w:top w:val="none" w:sz="0" w:space="0" w:color="auto"/>
        <w:left w:val="none" w:sz="0" w:space="0" w:color="auto"/>
        <w:bottom w:val="none" w:sz="0" w:space="0" w:color="auto"/>
        <w:right w:val="none" w:sz="0" w:space="0" w:color="auto"/>
      </w:divBdr>
    </w:div>
    <w:div w:id="1619799370">
      <w:bodyDiv w:val="1"/>
      <w:marLeft w:val="0"/>
      <w:marRight w:val="0"/>
      <w:marTop w:val="0"/>
      <w:marBottom w:val="0"/>
      <w:divBdr>
        <w:top w:val="none" w:sz="0" w:space="0" w:color="auto"/>
        <w:left w:val="none" w:sz="0" w:space="0" w:color="auto"/>
        <w:bottom w:val="none" w:sz="0" w:space="0" w:color="auto"/>
        <w:right w:val="none" w:sz="0" w:space="0" w:color="auto"/>
      </w:divBdr>
    </w:div>
    <w:div w:id="1742873992">
      <w:bodyDiv w:val="1"/>
      <w:marLeft w:val="0"/>
      <w:marRight w:val="0"/>
      <w:marTop w:val="0"/>
      <w:marBottom w:val="0"/>
      <w:divBdr>
        <w:top w:val="none" w:sz="0" w:space="0" w:color="auto"/>
        <w:left w:val="none" w:sz="0" w:space="0" w:color="auto"/>
        <w:bottom w:val="none" w:sz="0" w:space="0" w:color="auto"/>
        <w:right w:val="none" w:sz="0" w:space="0" w:color="auto"/>
      </w:divBdr>
    </w:div>
    <w:div w:id="1821605817">
      <w:bodyDiv w:val="1"/>
      <w:marLeft w:val="0"/>
      <w:marRight w:val="0"/>
      <w:marTop w:val="0"/>
      <w:marBottom w:val="0"/>
      <w:divBdr>
        <w:top w:val="none" w:sz="0" w:space="0" w:color="auto"/>
        <w:left w:val="none" w:sz="0" w:space="0" w:color="auto"/>
        <w:bottom w:val="none" w:sz="0" w:space="0" w:color="auto"/>
        <w:right w:val="none" w:sz="0" w:space="0" w:color="auto"/>
      </w:divBdr>
    </w:div>
    <w:div w:id="1827941393">
      <w:bodyDiv w:val="1"/>
      <w:marLeft w:val="0"/>
      <w:marRight w:val="0"/>
      <w:marTop w:val="0"/>
      <w:marBottom w:val="0"/>
      <w:divBdr>
        <w:top w:val="none" w:sz="0" w:space="0" w:color="auto"/>
        <w:left w:val="none" w:sz="0" w:space="0" w:color="auto"/>
        <w:bottom w:val="none" w:sz="0" w:space="0" w:color="auto"/>
        <w:right w:val="none" w:sz="0" w:space="0" w:color="auto"/>
      </w:divBdr>
    </w:div>
    <w:div w:id="194557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2_RL2/TSGR2_125bis/Inbox/Chair_Notes/R2_125bis%20R18%20MBS%2C%20R18%20QoE%20and%20R19%20XR%20session%20notes%20(Dawid)%202024-04-18%201300.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3</cp:revision>
  <dcterms:created xsi:type="dcterms:W3CDTF">2024-05-10T08:25:00Z</dcterms:created>
  <dcterms:modified xsi:type="dcterms:W3CDTF">2024-05-10T08:28:00Z</dcterms:modified>
</cp:coreProperties>
</file>